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E722E">
        <w:rPr>
          <w:b/>
          <w:sz w:val="32"/>
          <w:szCs w:val="32"/>
        </w:rPr>
        <w:t>5256</w:t>
      </w:r>
      <w:r>
        <w:rPr>
          <w:b/>
          <w:sz w:val="32"/>
          <w:szCs w:val="32"/>
        </w:rPr>
        <w:t xml:space="preserve">, de </w:t>
      </w:r>
      <w:r w:rsidR="00886BA4">
        <w:rPr>
          <w:b/>
          <w:sz w:val="32"/>
          <w:szCs w:val="32"/>
        </w:rPr>
        <w:t>18</w:t>
      </w:r>
      <w:r w:rsidR="006474A9">
        <w:rPr>
          <w:b/>
          <w:sz w:val="32"/>
          <w:szCs w:val="32"/>
        </w:rPr>
        <w:t xml:space="preserve"> de março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</w:t>
      </w:r>
      <w:r w:rsidR="002E722E">
        <w:rPr>
          <w:sz w:val="22"/>
          <w:szCs w:val="22"/>
        </w:rPr>
        <w:t>COMISSÃO DE MONITORAMENTO E AVALIAÇÃO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073528">
        <w:rPr>
          <w:sz w:val="28"/>
          <w:szCs w:val="28"/>
        </w:rPr>
        <w:t xml:space="preserve">para a </w:t>
      </w:r>
      <w:bookmarkStart w:id="0" w:name="_GoBack"/>
      <w:bookmarkEnd w:id="0"/>
      <w:r w:rsidR="002E722E">
        <w:rPr>
          <w:sz w:val="28"/>
          <w:szCs w:val="28"/>
        </w:rPr>
        <w:t xml:space="preserve">Comissão de Monitoramento e Avaliação, a servidora </w:t>
      </w:r>
      <w:proofErr w:type="spellStart"/>
      <w:r w:rsidR="002E722E">
        <w:rPr>
          <w:sz w:val="28"/>
          <w:szCs w:val="28"/>
        </w:rPr>
        <w:t>Cleia</w:t>
      </w:r>
      <w:proofErr w:type="spellEnd"/>
      <w:r w:rsidR="002E722E">
        <w:rPr>
          <w:sz w:val="28"/>
          <w:szCs w:val="28"/>
        </w:rPr>
        <w:t xml:space="preserve"> Daiana </w:t>
      </w:r>
      <w:proofErr w:type="spellStart"/>
      <w:r w:rsidR="002E722E">
        <w:rPr>
          <w:sz w:val="28"/>
          <w:szCs w:val="28"/>
        </w:rPr>
        <w:t>Krestzmann</w:t>
      </w:r>
      <w:proofErr w:type="spellEnd"/>
      <w:r w:rsidR="002E722E">
        <w:rPr>
          <w:sz w:val="28"/>
          <w:szCs w:val="28"/>
        </w:rPr>
        <w:t xml:space="preserve"> </w:t>
      </w:r>
      <w:proofErr w:type="spellStart"/>
      <w:r w:rsidR="002E722E">
        <w:rPr>
          <w:sz w:val="28"/>
          <w:szCs w:val="28"/>
        </w:rPr>
        <w:t>Prass</w:t>
      </w:r>
      <w:proofErr w:type="spellEnd"/>
      <w:r w:rsidR="002E722E">
        <w:rPr>
          <w:sz w:val="28"/>
          <w:szCs w:val="28"/>
        </w:rPr>
        <w:t>, auxiliar administrativo, matricula funcional n° 896, Jefferson Dias Pimentel, diretor de recursos humanos, matricula funcional n° 1078</w:t>
      </w:r>
      <w:r w:rsidR="00073528">
        <w:rPr>
          <w:sz w:val="28"/>
          <w:szCs w:val="28"/>
        </w:rPr>
        <w:t xml:space="preserve"> e Maicon Chaves Ribas, auxiliar administrativo, matricula funcional n° 573,</w:t>
      </w:r>
      <w:r w:rsidR="002E722E">
        <w:rPr>
          <w:sz w:val="28"/>
          <w:szCs w:val="28"/>
        </w:rPr>
        <w:t xml:space="preserve"> para monitorar e avaliar as parcerias celebradas com organizações da sociedade civil mediante termo de colaboração ou termo fomento</w:t>
      </w:r>
      <w:r w:rsidR="00282065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86BA4">
        <w:rPr>
          <w:sz w:val="28"/>
        </w:rPr>
        <w:t>18</w:t>
      </w:r>
      <w:r w:rsidR="006474A9">
        <w:rPr>
          <w:sz w:val="28"/>
        </w:rPr>
        <w:t xml:space="preserve"> de março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B65" w:rsidRDefault="00F77B65" w:rsidP="00B4168E">
      <w:r>
        <w:separator/>
      </w:r>
    </w:p>
  </w:endnote>
  <w:endnote w:type="continuationSeparator" w:id="0">
    <w:p w:rsidR="00F77B65" w:rsidRDefault="00F77B6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B65" w:rsidRDefault="00F77B65" w:rsidP="00B4168E">
      <w:r>
        <w:separator/>
      </w:r>
    </w:p>
  </w:footnote>
  <w:footnote w:type="continuationSeparator" w:id="0">
    <w:p w:rsidR="00F77B65" w:rsidRDefault="00F77B6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F77B6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09124321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3528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206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22E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1711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BA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77B65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E72B6-BA40-4705-A869-247688C0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2022-03-18T18:59:00Z</dcterms:created>
  <dcterms:modified xsi:type="dcterms:W3CDTF">2022-03-18T18:59:00Z</dcterms:modified>
</cp:coreProperties>
</file>