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9C4BCB">
        <w:rPr>
          <w:b/>
          <w:sz w:val="32"/>
          <w:szCs w:val="32"/>
        </w:rPr>
        <w:t>7</w:t>
      </w:r>
      <w:r w:rsidR="00E270B9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9C4BCB">
        <w:rPr>
          <w:b/>
          <w:sz w:val="32"/>
          <w:szCs w:val="32"/>
        </w:rPr>
        <w:t>27</w:t>
      </w:r>
      <w:r w:rsidR="008909CF">
        <w:rPr>
          <w:b/>
          <w:sz w:val="32"/>
          <w:szCs w:val="32"/>
        </w:rPr>
        <w:t xml:space="preserve"> de abril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9C4BCB">
        <w:rPr>
          <w:b/>
          <w:sz w:val="28"/>
          <w:szCs w:val="28"/>
        </w:rPr>
        <w:t>02/05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 xml:space="preserve">a </w:t>
      </w:r>
      <w:proofErr w:type="spellStart"/>
      <w:r w:rsidR="009C4BCB">
        <w:rPr>
          <w:sz w:val="28"/>
          <w:szCs w:val="28"/>
        </w:rPr>
        <w:t>Jocelir</w:t>
      </w:r>
      <w:proofErr w:type="spellEnd"/>
      <w:r w:rsidR="009C4BCB">
        <w:rPr>
          <w:sz w:val="28"/>
          <w:szCs w:val="28"/>
        </w:rPr>
        <w:t xml:space="preserve"> Teixeira </w:t>
      </w:r>
      <w:proofErr w:type="spellStart"/>
      <w:r w:rsidR="009C4BCB">
        <w:rPr>
          <w:sz w:val="28"/>
          <w:szCs w:val="28"/>
        </w:rPr>
        <w:t>Mucha</w:t>
      </w:r>
      <w:proofErr w:type="spellEnd"/>
      <w:r w:rsidR="00F3412B">
        <w:rPr>
          <w:sz w:val="28"/>
        </w:rPr>
        <w:t xml:space="preserve">, </w:t>
      </w:r>
      <w:r w:rsidR="009C4BCB">
        <w:rPr>
          <w:sz w:val="28"/>
        </w:rPr>
        <w:t>Tesoureiro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3B37E0">
        <w:rPr>
          <w:sz w:val="28"/>
        </w:rPr>
        <w:t>1</w:t>
      </w:r>
      <w:r w:rsidR="009C4BCB">
        <w:rPr>
          <w:sz w:val="28"/>
        </w:rPr>
        <w:t>74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</w:t>
      </w:r>
      <w:r w:rsidR="009C4BCB">
        <w:rPr>
          <w:sz w:val="28"/>
        </w:rPr>
        <w:t xml:space="preserve"> Municipal de Fazenda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909CF">
        <w:rPr>
          <w:sz w:val="28"/>
        </w:rPr>
        <w:t>1</w:t>
      </w:r>
      <w:r w:rsidR="009C4BCB">
        <w:rPr>
          <w:sz w:val="28"/>
        </w:rPr>
        <w:t>5</w:t>
      </w:r>
      <w:r>
        <w:rPr>
          <w:sz w:val="28"/>
        </w:rPr>
        <w:t xml:space="preserve"> dias</w:t>
      </w:r>
      <w:r w:rsidR="009C4BCB">
        <w:rPr>
          <w:sz w:val="28"/>
        </w:rPr>
        <w:t>, em virtude de convocação pela Portaria nº 5248 de 07/03/2022</w:t>
      </w:r>
      <w:r>
        <w:rPr>
          <w:sz w:val="28"/>
        </w:rPr>
        <w:t>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C4BCB">
        <w:rPr>
          <w:sz w:val="28"/>
          <w:szCs w:val="28"/>
        </w:rPr>
        <w:t>27</w:t>
      </w:r>
      <w:r w:rsidR="008909CF">
        <w:rPr>
          <w:sz w:val="28"/>
          <w:szCs w:val="28"/>
        </w:rPr>
        <w:t xml:space="preserve"> de abril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  <w:bookmarkStart w:id="0" w:name="_GoBack"/>
      <w:bookmarkEnd w:id="0"/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4E1" w:rsidRDefault="00D314E1" w:rsidP="00B4168E">
      <w:r>
        <w:separator/>
      </w:r>
    </w:p>
  </w:endnote>
  <w:endnote w:type="continuationSeparator" w:id="0">
    <w:p w:rsidR="00D314E1" w:rsidRDefault="00D314E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4E1" w:rsidRDefault="00D314E1" w:rsidP="00B4168E">
      <w:r>
        <w:separator/>
      </w:r>
    </w:p>
  </w:footnote>
  <w:footnote w:type="continuationSeparator" w:id="0">
    <w:p w:rsidR="00D314E1" w:rsidRDefault="00D314E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E3BE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300822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E3BEA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4BCB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0B9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9450A-791D-4F36-A09C-6D0F1A374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2022-05-02T17:33:00Z</cp:lastPrinted>
  <dcterms:created xsi:type="dcterms:W3CDTF">2022-05-02T17:33:00Z</dcterms:created>
  <dcterms:modified xsi:type="dcterms:W3CDTF">2022-05-02T17:50:00Z</dcterms:modified>
</cp:coreProperties>
</file>