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4E5144">
        <w:rPr>
          <w:b/>
          <w:color w:val="000000"/>
        </w:rPr>
        <w:t>1</w:t>
      </w:r>
      <w:r w:rsidR="00BF6699">
        <w:rPr>
          <w:b/>
          <w:color w:val="000000"/>
        </w:rPr>
        <w:t>4</w:t>
      </w:r>
      <w:r w:rsidR="008603FE">
        <w:rPr>
          <w:b/>
          <w:color w:val="000000"/>
        </w:rPr>
        <w:t>-2022</w:t>
      </w:r>
    </w:p>
    <w:p w:rsidR="000B3FDD" w:rsidRPr="0024536D" w:rsidRDefault="000B3F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BF6699" w:rsidRDefault="00BF6699" w:rsidP="007A5DC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 MUNICÍPIO DE JARI</w:t>
      </w:r>
      <w:r>
        <w:rPr>
          <w:rFonts w:ascii="Arial" w:hAnsi="Arial" w:cs="Arial"/>
          <w:sz w:val="20"/>
          <w:szCs w:val="20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0"/>
          <w:szCs w:val="20"/>
        </w:rPr>
        <w:t>OSNEI DO SANTOS AZEREDO</w:t>
      </w:r>
      <w:r>
        <w:rPr>
          <w:rFonts w:ascii="Arial" w:hAnsi="Arial" w:cs="Arial"/>
          <w:sz w:val="20"/>
          <w:szCs w:val="20"/>
        </w:rPr>
        <w:t xml:space="preserve">, brasileiro, casado, empresário, residente e domiciliado em Jari – RS, na Rua Silveira Martins, n.º 318, portador do CPF n.º 947.329.650-91 e CI n.º 5061580402 a seguir denominada contratante, e a  Empresa </w:t>
      </w:r>
      <w:r w:rsidR="00CE5D4A" w:rsidRPr="00CE5D4A">
        <w:rPr>
          <w:rFonts w:ascii="Arial" w:hAnsi="Arial" w:cs="Arial"/>
          <w:b/>
          <w:sz w:val="20"/>
          <w:szCs w:val="20"/>
        </w:rPr>
        <w:t>ANA AROCHA E CIA LTDA</w:t>
      </w:r>
      <w:r>
        <w:rPr>
          <w:rFonts w:ascii="Arial" w:hAnsi="Arial" w:cs="Arial"/>
          <w:sz w:val="20"/>
          <w:szCs w:val="20"/>
        </w:rPr>
        <w:t>,  inscrita no CNPJ/MF sob o n°</w:t>
      </w:r>
      <w:r w:rsidR="00CE5D4A">
        <w:rPr>
          <w:rFonts w:ascii="Arial" w:hAnsi="Arial" w:cs="Arial"/>
          <w:sz w:val="20"/>
          <w:szCs w:val="20"/>
        </w:rPr>
        <w:t>17.887.493/0001-26</w:t>
      </w:r>
      <w:r>
        <w:rPr>
          <w:rFonts w:ascii="Arial" w:hAnsi="Arial" w:cs="Arial"/>
          <w:sz w:val="20"/>
          <w:szCs w:val="20"/>
        </w:rPr>
        <w:t xml:space="preserve"> pessoa jurídica de direito privado, sito à  </w:t>
      </w:r>
      <w:r w:rsidR="00CE5D4A">
        <w:rPr>
          <w:rFonts w:ascii="Arial" w:hAnsi="Arial" w:cs="Arial"/>
          <w:sz w:val="20"/>
          <w:szCs w:val="20"/>
        </w:rPr>
        <w:t>Rua Capitão Hipólito Campos 55</w:t>
      </w:r>
      <w:r>
        <w:rPr>
          <w:rFonts w:ascii="Arial" w:hAnsi="Arial" w:cs="Arial"/>
          <w:sz w:val="20"/>
          <w:szCs w:val="20"/>
        </w:rPr>
        <w:t xml:space="preserve"> </w:t>
      </w:r>
      <w:r w:rsidR="00CE5D4A">
        <w:rPr>
          <w:rFonts w:ascii="Arial" w:hAnsi="Arial" w:cs="Arial"/>
          <w:sz w:val="20"/>
          <w:szCs w:val="20"/>
        </w:rPr>
        <w:t>Bairro Vila Rica na</w:t>
      </w:r>
      <w:r>
        <w:rPr>
          <w:rFonts w:ascii="Arial" w:hAnsi="Arial" w:cs="Arial"/>
          <w:sz w:val="20"/>
          <w:szCs w:val="20"/>
        </w:rPr>
        <w:t xml:space="preserve"> cidade de </w:t>
      </w:r>
      <w:r w:rsidR="00CE5D4A">
        <w:rPr>
          <w:rFonts w:ascii="Arial" w:hAnsi="Arial" w:cs="Arial"/>
          <w:sz w:val="20"/>
          <w:szCs w:val="20"/>
        </w:rPr>
        <w:t>Santiago/RS</w:t>
      </w:r>
      <w:r>
        <w:rPr>
          <w:rFonts w:ascii="Arial" w:hAnsi="Arial" w:cs="Arial"/>
          <w:sz w:val="20"/>
          <w:szCs w:val="20"/>
        </w:rPr>
        <w:t>, neste ato representada por seu proprietário , senhor</w:t>
      </w:r>
      <w:r w:rsidR="00CE5D4A">
        <w:rPr>
          <w:rFonts w:ascii="Arial" w:hAnsi="Arial" w:cs="Arial"/>
          <w:sz w:val="20"/>
          <w:szCs w:val="20"/>
        </w:rPr>
        <w:t xml:space="preserve">a Ana Lucia Da Silva </w:t>
      </w:r>
      <w:proofErr w:type="spellStart"/>
      <w:r w:rsidR="00CE5D4A">
        <w:rPr>
          <w:rFonts w:ascii="Arial" w:hAnsi="Arial" w:cs="Arial"/>
          <w:sz w:val="20"/>
          <w:szCs w:val="20"/>
        </w:rPr>
        <w:t>Arocha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portador do CPF nº </w:t>
      </w:r>
      <w:r w:rsidR="00CE5D4A">
        <w:rPr>
          <w:rFonts w:ascii="Arial" w:hAnsi="Arial" w:cs="Arial"/>
          <w:sz w:val="20"/>
          <w:szCs w:val="20"/>
        </w:rPr>
        <w:t>824.621.510-87</w:t>
      </w:r>
      <w:r>
        <w:rPr>
          <w:rFonts w:ascii="Arial" w:hAnsi="Arial" w:cs="Arial"/>
          <w:sz w:val="20"/>
          <w:szCs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0"/>
          <w:szCs w:val="20"/>
        </w:rPr>
        <w:t xml:space="preserve">Pregão Presencial  </w:t>
      </w:r>
      <w:proofErr w:type="spellStart"/>
      <w:r>
        <w:rPr>
          <w:rFonts w:ascii="Arial" w:hAnsi="Arial" w:cs="Arial"/>
          <w:b/>
          <w:sz w:val="20"/>
          <w:szCs w:val="20"/>
        </w:rPr>
        <w:t>Nr</w:t>
      </w:r>
      <w:proofErr w:type="spellEnd"/>
      <w:r>
        <w:rPr>
          <w:rFonts w:ascii="Arial" w:hAnsi="Arial" w:cs="Arial"/>
          <w:b/>
          <w:sz w:val="20"/>
          <w:szCs w:val="20"/>
        </w:rPr>
        <w:t>. 04-2022</w:t>
      </w:r>
      <w:r>
        <w:rPr>
          <w:rFonts w:ascii="Arial" w:hAnsi="Arial" w:cs="Arial"/>
          <w:sz w:val="20"/>
          <w:szCs w:val="20"/>
        </w:rPr>
        <w:t xml:space="preserve"> e pelas cláusulas a seguir expressas, definidoras dos direitos, obrigações e responsabilidades das partes.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F6699" w:rsidRDefault="00BF6699" w:rsidP="00BF6699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CLÁUSULA PRIMEIRA: DO OBJETO</w:t>
      </w:r>
    </w:p>
    <w:p w:rsidR="00BF6699" w:rsidRDefault="00BF6699" w:rsidP="00BF6699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F6699" w:rsidRDefault="00BF6699" w:rsidP="00BF669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CONTRATAÇÃO DE EMPRESA ESPECIALIZADA PARA ORIENTAR E ASSESSORAR NO PROCESSO DE GESTÃO E PLANEJAMENTO DE AÇÕES E SERVIÇOS DA SECRETARIA DE SAÚDE PELO PERIODO DE 12 MESES</w:t>
      </w:r>
      <w:r w:rsidR="004154F6">
        <w:rPr>
          <w:rFonts w:ascii="Arial" w:hAnsi="Arial" w:cs="Arial"/>
          <w:b/>
          <w:bCs/>
          <w:sz w:val="20"/>
          <w:szCs w:val="20"/>
        </w:rPr>
        <w:t>.</w:t>
      </w:r>
    </w:p>
    <w:p w:rsidR="004154F6" w:rsidRDefault="004154F6" w:rsidP="00BF6699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913"/>
        <w:gridCol w:w="3551"/>
        <w:gridCol w:w="1766"/>
        <w:gridCol w:w="594"/>
        <w:gridCol w:w="997"/>
      </w:tblGrid>
      <w:tr w:rsidR="0050559C" w:rsidRPr="00B40247" w:rsidTr="0050559C">
        <w:trPr>
          <w:jc w:val="center"/>
        </w:trPr>
        <w:tc>
          <w:tcPr>
            <w:tcW w:w="673" w:type="dxa"/>
            <w:hideMark/>
          </w:tcPr>
          <w:p w:rsidR="0050559C" w:rsidRPr="00B40247" w:rsidRDefault="0050559C" w:rsidP="00DA13B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B40247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Item</w:t>
            </w:r>
          </w:p>
        </w:tc>
        <w:tc>
          <w:tcPr>
            <w:tcW w:w="913" w:type="dxa"/>
            <w:hideMark/>
          </w:tcPr>
          <w:p w:rsidR="0050559C" w:rsidRPr="00B40247" w:rsidRDefault="0050559C" w:rsidP="00DA13B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B40247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Quant.</w:t>
            </w:r>
          </w:p>
        </w:tc>
        <w:tc>
          <w:tcPr>
            <w:tcW w:w="3679" w:type="dxa"/>
            <w:hideMark/>
          </w:tcPr>
          <w:p w:rsidR="0050559C" w:rsidRPr="00B40247" w:rsidRDefault="0050559C" w:rsidP="00DA13B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B40247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Descrição</w:t>
            </w:r>
          </w:p>
        </w:tc>
        <w:tc>
          <w:tcPr>
            <w:tcW w:w="2278" w:type="dxa"/>
            <w:gridSpan w:val="2"/>
          </w:tcPr>
          <w:p w:rsidR="0050559C" w:rsidRPr="00B40247" w:rsidRDefault="0050559C" w:rsidP="0050559C">
            <w:pPr>
              <w:spacing w:line="276" w:lineRule="auto"/>
              <w:ind w:right="1303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Valor mensal</w:t>
            </w:r>
          </w:p>
        </w:tc>
        <w:tc>
          <w:tcPr>
            <w:tcW w:w="951" w:type="dxa"/>
          </w:tcPr>
          <w:p w:rsidR="0050559C" w:rsidRDefault="00C84DAB">
            <w:pPr>
              <w:spacing w:after="200"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Valor</w:t>
            </w:r>
          </w:p>
          <w:p w:rsidR="00C84DAB" w:rsidRDefault="00C84DAB">
            <w:pPr>
              <w:spacing w:after="200"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Total</w:t>
            </w:r>
          </w:p>
          <w:p w:rsidR="0050559C" w:rsidRPr="00B40247" w:rsidRDefault="0050559C" w:rsidP="0050559C">
            <w:pPr>
              <w:spacing w:line="276" w:lineRule="auto"/>
              <w:ind w:right="1303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50559C" w:rsidRPr="00B40247" w:rsidTr="0050559C">
        <w:trPr>
          <w:jc w:val="center"/>
        </w:trPr>
        <w:tc>
          <w:tcPr>
            <w:tcW w:w="673" w:type="dxa"/>
            <w:hideMark/>
          </w:tcPr>
          <w:p w:rsidR="0050559C" w:rsidRPr="00B40247" w:rsidRDefault="0050559C" w:rsidP="00DA13B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B40247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913" w:type="dxa"/>
          </w:tcPr>
          <w:p w:rsidR="0050559C" w:rsidRPr="00B40247" w:rsidRDefault="0050559C" w:rsidP="00DA13B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12 mês.</w:t>
            </w:r>
          </w:p>
        </w:tc>
        <w:tc>
          <w:tcPr>
            <w:tcW w:w="3679" w:type="dxa"/>
          </w:tcPr>
          <w:p w:rsidR="0050559C" w:rsidRDefault="0050559C" w:rsidP="00CE5D4A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Serviço de consultoria técnica presencial e remota para organização administrativa e uma gestão de qualidade e eficiência das atividades e sistemas de responsabilidade da Secretaria Municipal da Saúde de Jari, nos termos da legislação que regula o funcionamento do Sistema Único de Saúde (lei 8080/90 e 8142/90, Portaria GM/MS/204/2007, Lei Federal 142/2012, Portaria GM/MS 2488/2011, Lei federal 8080/90, Lei Federal 8142/90 e decreto 7508/2011) e Lei federal 12401/2011, com carga horaria de 16 horas/mês, </w:t>
            </w:r>
            <w:r>
              <w:rPr>
                <w:rFonts w:ascii="Arial" w:hAnsi="Arial" w:cs="Arial"/>
              </w:rPr>
              <w:lastRenderedPageBreak/>
              <w:t>incluindo a orientação, inserção, envio de dados e acompanhamento das plataformas Públicas Federais e Estaduais, como:</w:t>
            </w:r>
          </w:p>
          <w:p w:rsidR="0050559C" w:rsidRDefault="0050559C" w:rsidP="00CE5D4A">
            <w:pPr>
              <w:spacing w:before="240"/>
              <w:ind w:firstLine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SIA – SISTEMA DE INFORMAÇÃO AMBULATORIAL.</w:t>
            </w:r>
          </w:p>
          <w:p w:rsidR="0050559C" w:rsidRDefault="0050559C" w:rsidP="00CE5D4A">
            <w:pPr>
              <w:spacing w:before="240"/>
              <w:ind w:firstLine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CNES (CNES NET, CNES ADMINISTRATIVO) – SISTEMA DE CADASTRO NACIONAL DE ESTABELECIMENTO DE SAÚDE.</w:t>
            </w:r>
          </w:p>
          <w:p w:rsidR="0050559C" w:rsidRDefault="0050559C" w:rsidP="00CE5D4A">
            <w:pPr>
              <w:spacing w:before="240"/>
              <w:ind w:firstLine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BPA- BOLETIM DE PRODUÇÃO AMBULATORIAL.</w:t>
            </w:r>
          </w:p>
          <w:p w:rsidR="0050559C" w:rsidRDefault="0050559C" w:rsidP="00CE5D4A">
            <w:pPr>
              <w:spacing w:before="240"/>
              <w:ind w:firstLine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EGESTOR - DATA SUS, DIGISUS, PSE (PROGRAMA SAÚDE NA ESCOLA), BOLSA FAMILIA, NUTRISUS, CRESCER SAUDÁVEL, DENTRE OUTROS.</w:t>
            </w:r>
          </w:p>
          <w:p w:rsidR="0050559C" w:rsidRDefault="0050559C" w:rsidP="00CE5D4A">
            <w:pPr>
              <w:spacing w:before="240"/>
              <w:ind w:firstLine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RAG – RELATÓRIO ANUAL DE GESTÃO.</w:t>
            </w:r>
          </w:p>
          <w:p w:rsidR="0050559C" w:rsidRDefault="0050559C" w:rsidP="00CE5D4A">
            <w:pPr>
              <w:spacing w:before="240"/>
              <w:ind w:firstLine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SIOPS – SISTEMA DE INFORMAÇÃO SOBRE ORÇAMENTOS PÚBLICOS EM SAÚDE.</w:t>
            </w:r>
          </w:p>
          <w:p w:rsidR="0050559C" w:rsidRDefault="0050559C" w:rsidP="00CE5D4A">
            <w:pPr>
              <w:spacing w:before="240"/>
              <w:ind w:firstLine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ESUS – É UM CONJUNTO DE AÇÕES DO MINISTERIO DA SAÚDE PARA OTIMIZAR A GESTÃO DA INFORMAÇÃO NA ATENÇÃO BÁSICA POR MEIO DA INFORMATIZAÇÃO DO SISTEMA ÚNICO DE SAÚDE.</w:t>
            </w:r>
          </w:p>
          <w:p w:rsidR="0050559C" w:rsidRDefault="0050559C" w:rsidP="00CE5D4A">
            <w:pPr>
              <w:spacing w:before="240"/>
              <w:ind w:firstLine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SCPA– SISTEMA DE C</w:t>
            </w:r>
            <w:r w:rsidRPr="0082453A">
              <w:rPr>
                <w:rFonts w:ascii="Arial" w:hAnsi="Arial" w:cs="Arial"/>
              </w:rPr>
              <w:t>ADASTRO E PERMISSÃO DE ACESSO</w:t>
            </w:r>
          </w:p>
          <w:p w:rsidR="0050559C" w:rsidRDefault="0050559C" w:rsidP="00CE5D4A">
            <w:pPr>
              <w:spacing w:before="240"/>
              <w:ind w:firstLine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SGP – SISTEMA DE GESTÃO DE PROGRAMAS.</w:t>
            </w:r>
          </w:p>
          <w:p w:rsidR="0050559C" w:rsidRDefault="0050559C" w:rsidP="00CE5D4A">
            <w:pPr>
              <w:spacing w:before="240"/>
              <w:ind w:firstLine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FUNDO NACIONAL DE SAÚDE.</w:t>
            </w:r>
          </w:p>
          <w:p w:rsidR="0050559C" w:rsidRDefault="0050559C" w:rsidP="00CE5D4A">
            <w:pPr>
              <w:spacing w:before="240"/>
              <w:ind w:firstLine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GERCON – GERENCIAMENTO DE CONSULTAS ESPECIALIZADAS</w:t>
            </w:r>
          </w:p>
          <w:p w:rsidR="0050559C" w:rsidRDefault="0050559C" w:rsidP="00CE5D4A">
            <w:pPr>
              <w:spacing w:before="240"/>
              <w:ind w:firstLine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GERINT – GERENCIAMENTO DE INTERNAÇÕES.</w:t>
            </w:r>
          </w:p>
          <w:p w:rsidR="0050559C" w:rsidRDefault="0050559C" w:rsidP="00CE5D4A">
            <w:pPr>
              <w:spacing w:before="240"/>
              <w:ind w:firstLine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SISREG – SISTEMA DE REGULAÇÃO</w:t>
            </w:r>
          </w:p>
          <w:p w:rsidR="0050559C" w:rsidRDefault="0050559C" w:rsidP="00CE5D4A">
            <w:pPr>
              <w:spacing w:before="240"/>
              <w:ind w:firstLine="708"/>
              <w:rPr>
                <w:rFonts w:ascii="Arial" w:hAnsi="Arial" w:cs="Arial"/>
              </w:rPr>
            </w:pPr>
          </w:p>
          <w:p w:rsidR="0050559C" w:rsidRDefault="0050559C" w:rsidP="00CE5D4A">
            <w:pPr>
              <w:spacing w:before="240"/>
              <w:ind w:firstLine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 2020</w:t>
            </w:r>
          </w:p>
          <w:p w:rsidR="0050559C" w:rsidRDefault="0050559C" w:rsidP="00CE5D4A">
            <w:pPr>
              <w:spacing w:before="240"/>
              <w:ind w:firstLine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- 3º RELATÓRIO DETALHADO DO QUADRIMENTRE ANTERIOR (RDQA)2020</w:t>
            </w:r>
          </w:p>
          <w:p w:rsidR="0050559C" w:rsidRDefault="0050559C" w:rsidP="00CE5D4A">
            <w:pPr>
              <w:spacing w:before="240"/>
              <w:ind w:firstLine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RAG – 2020 – RELATÓRIO ANUAL DE GESTÃO</w:t>
            </w:r>
          </w:p>
          <w:p w:rsidR="0050559C" w:rsidRDefault="0050559C" w:rsidP="00CE5D4A">
            <w:pPr>
              <w:spacing w:before="240"/>
              <w:ind w:firstLine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 2021</w:t>
            </w:r>
          </w:p>
          <w:p w:rsidR="0050559C" w:rsidRDefault="0050559C" w:rsidP="00CE5D4A">
            <w:pPr>
              <w:spacing w:before="240"/>
              <w:ind w:firstLine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1º RELATÓRIO DETALHADO DO QUADRIMESTRE ANTERIOR (RDQA) 2021</w:t>
            </w:r>
          </w:p>
          <w:p w:rsidR="0050559C" w:rsidRDefault="0050559C" w:rsidP="00CE5D4A">
            <w:pPr>
              <w:spacing w:before="240"/>
              <w:ind w:firstLine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2º RELATÓRIO DETALHADO DO QUADRIMESTRE ANTERIOR (RDQA) 2021</w:t>
            </w:r>
          </w:p>
          <w:p w:rsidR="0050559C" w:rsidRDefault="0050559C" w:rsidP="00CE5D4A">
            <w:pPr>
              <w:spacing w:before="240"/>
              <w:ind w:firstLine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3º RELATÓRIO DETALHADO DO QUADRIMESTRE ANTERIOR (RDQA) 2021</w:t>
            </w:r>
          </w:p>
          <w:p w:rsidR="0050559C" w:rsidRDefault="0050559C" w:rsidP="00CE5D4A">
            <w:pPr>
              <w:spacing w:before="240"/>
              <w:ind w:firstLine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RAG - 2021</w:t>
            </w:r>
          </w:p>
          <w:p w:rsidR="0050559C" w:rsidRDefault="0050559C" w:rsidP="00CE5D4A">
            <w:pPr>
              <w:spacing w:before="240"/>
              <w:ind w:firstLine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Serviços de Consultoria para elaboração e capacitação da população usuária no uso correto dos serviços de saúde, envolvendo todos os agentes comunitários, Conselho Municipal de Saúde e outras </w:t>
            </w:r>
            <w:r>
              <w:rPr>
                <w:rFonts w:ascii="Arial" w:hAnsi="Arial" w:cs="Arial"/>
              </w:rPr>
              <w:lastRenderedPageBreak/>
              <w:t>lideranças técnicas da Secretaria de Saúde.</w:t>
            </w:r>
          </w:p>
          <w:p w:rsidR="0050559C" w:rsidRDefault="0050559C" w:rsidP="00CE5D4A">
            <w:pPr>
              <w:spacing w:before="240"/>
              <w:ind w:firstLine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Serviço de consultoria técnica presencial de 04 horas/mês para assessoria do gabinete do Secretário de Saúde e das demais funções de comando da rede nas questões e conflitos surgidos e 12 horas remotas totalizando 16 horas/mês.</w:t>
            </w:r>
          </w:p>
          <w:p w:rsidR="0050559C" w:rsidRDefault="0050559C" w:rsidP="00CE5D4A">
            <w:pPr>
              <w:spacing w:before="240"/>
              <w:ind w:firstLine="708"/>
              <w:rPr>
                <w:rFonts w:ascii="Arial" w:hAnsi="Arial" w:cs="Arial"/>
              </w:rPr>
            </w:pPr>
          </w:p>
          <w:p w:rsidR="0050559C" w:rsidRPr="00B40247" w:rsidRDefault="0050559C" w:rsidP="00CE5D4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66" w:type="dxa"/>
          </w:tcPr>
          <w:p w:rsidR="0050559C" w:rsidRDefault="00C84DAB" w:rsidP="00CE5D4A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R$ 1.600,00</w:t>
            </w:r>
          </w:p>
        </w:tc>
        <w:tc>
          <w:tcPr>
            <w:tcW w:w="1463" w:type="dxa"/>
            <w:gridSpan w:val="2"/>
          </w:tcPr>
          <w:p w:rsidR="0050559C" w:rsidRDefault="00C84DAB" w:rsidP="00C84DAB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R$19.200,00</w:t>
            </w:r>
          </w:p>
        </w:tc>
      </w:tr>
    </w:tbl>
    <w:p w:rsidR="004154F6" w:rsidRDefault="004154F6" w:rsidP="00BF669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BF6699" w:rsidRDefault="00BF6699" w:rsidP="00BF669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02 - CLÁUSULA SEGUNDA: DO PREÇO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 valor total dos objetos ora adquiridos é de R$</w:t>
      </w:r>
      <w:r w:rsidR="00184190">
        <w:rPr>
          <w:rFonts w:ascii="Arial" w:hAnsi="Arial" w:cs="Arial"/>
          <w:color w:val="000000"/>
          <w:sz w:val="20"/>
          <w:szCs w:val="20"/>
        </w:rPr>
        <w:t xml:space="preserve"> 19.</w:t>
      </w:r>
      <w:r w:rsidR="007E1D8A">
        <w:rPr>
          <w:rFonts w:ascii="Arial" w:hAnsi="Arial" w:cs="Arial"/>
          <w:color w:val="000000"/>
          <w:sz w:val="20"/>
          <w:szCs w:val="20"/>
        </w:rPr>
        <w:t>2</w:t>
      </w:r>
      <w:r w:rsidR="00184190">
        <w:rPr>
          <w:rFonts w:ascii="Arial" w:hAnsi="Arial" w:cs="Arial"/>
          <w:color w:val="000000"/>
          <w:sz w:val="20"/>
          <w:szCs w:val="20"/>
        </w:rPr>
        <w:t>00,00</w:t>
      </w:r>
      <w:r>
        <w:rPr>
          <w:rFonts w:ascii="Arial" w:hAnsi="Arial" w:cs="Arial"/>
          <w:color w:val="000000"/>
          <w:sz w:val="20"/>
          <w:szCs w:val="20"/>
        </w:rPr>
        <w:t xml:space="preserve"> (</w:t>
      </w:r>
      <w:r w:rsidR="00184190">
        <w:rPr>
          <w:rFonts w:ascii="Arial" w:hAnsi="Arial" w:cs="Arial"/>
          <w:color w:val="000000"/>
          <w:sz w:val="20"/>
          <w:szCs w:val="20"/>
        </w:rPr>
        <w:t xml:space="preserve">Dezenove mil e </w:t>
      </w:r>
      <w:r w:rsidR="007E1D8A">
        <w:rPr>
          <w:rFonts w:ascii="Arial" w:hAnsi="Arial" w:cs="Arial"/>
          <w:color w:val="000000"/>
          <w:sz w:val="20"/>
          <w:szCs w:val="20"/>
        </w:rPr>
        <w:t>duzentos</w:t>
      </w:r>
      <w:r w:rsidR="00184190">
        <w:rPr>
          <w:rFonts w:ascii="Arial" w:hAnsi="Arial" w:cs="Arial"/>
          <w:color w:val="000000"/>
          <w:sz w:val="20"/>
          <w:szCs w:val="20"/>
        </w:rPr>
        <w:t xml:space="preserve"> reais</w:t>
      </w:r>
      <w:r w:rsidR="0050559C"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03 - CLÁUSULA TERCEIRA: DA FORMA DE PAGAMENTO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a) O pagamento será efetuado em até 05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(cinco) dias corridos do mês subsequente a prestação do serviço</w:t>
      </w:r>
      <w:r>
        <w:rPr>
          <w:rFonts w:ascii="Arial" w:hAnsi="Arial" w:cs="Arial"/>
          <w:color w:val="000000"/>
          <w:sz w:val="20"/>
          <w:szCs w:val="20"/>
        </w:rPr>
        <w:t>, mediante a apresentação da Nota Fiscal, isenta de erros e devidamente liberada pelo Setor Competente;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- A Nota Fiscal somente será liberada para pagamento quando o cumprimento do contrato estiver em total conformidade com as especificações exigidas pelo Município;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  <w:sz w:val="20"/>
          <w:szCs w:val="20"/>
        </w:rPr>
        <w:t>c)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A empresa deverá informar a conta bancária JURÍDICA em nome da empresa ou ainda emitir boleto no valor do pagamento.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04-CLÁUSULA QUARTA: DO PRAZO, FORMA E LOCAL DE ENTREGA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4.1 - O prazo da prestação de serviço será de 12 meses, sendo que a empresa vencedora do certame deverá prestar o serviço de 04 horas mensais na sede do Posto de Saúde e 12 horas remotas;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4.7 - Nos casos de o proponente vencedor não entregar o objeto de acordo com as especificações exigidas ou se negar a fazer a substituição dos produtos não aceitos, a pessoa </w:t>
      </w:r>
      <w:r>
        <w:rPr>
          <w:rFonts w:ascii="Arial" w:hAnsi="Arial" w:cs="Arial"/>
          <w:color w:val="000000"/>
          <w:sz w:val="20"/>
          <w:szCs w:val="20"/>
        </w:rPr>
        <w:lastRenderedPageBreak/>
        <w:t>responsável pelo recebimento lavrará termo circunstanciado do fato, que deverá ser encaminhado à autoridade superior, sob pena de responsabilidade.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05-CLÁUSULA QUINTA: DAS OBRIGAÇÕES 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 Contratante deverá: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5.1. Fornece o objeto desta licitação nas especificações contidas neste edital;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5.2. Pagar todos os tributos que incidam ou venham a incidir, direta ou indiretamente, sobre os produtos licitados;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5.3. Manter, durante a execução do contrato, as mesmas condições de habilitação;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5.5. Fornece o objeto licitado, no preço, prazo e forma estipulados na proposta;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5.6. Fornece os serviços dentro dos padrões exigidos neste edital;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5.7. O prazo da prestação de serviço será de 12 meses, sendo que a empresa vencedora do certame deverá prestar o serviço de 04 horas mensais na sede do Posto de Saúde e 12 horas remotas;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06- CLÁUSULA SEXTA: DA ISENÇÃO DE DESPESAS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07-CLÁUSULA SÉTIMA: DAS SANÇÕES ADMINISTRATIVAS</w:t>
      </w:r>
    </w:p>
    <w:p w:rsidR="00BF6699" w:rsidRDefault="00BF6699" w:rsidP="00BF6699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BF6699" w:rsidRDefault="00BF6699" w:rsidP="00BF669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 Em caso de </w:t>
      </w:r>
      <w:r>
        <w:rPr>
          <w:rFonts w:ascii="Arial" w:hAnsi="Arial" w:cs="Arial"/>
          <w:b/>
          <w:sz w:val="20"/>
          <w:szCs w:val="20"/>
        </w:rPr>
        <w:t>atraso injustificado na entrega do objeto</w:t>
      </w:r>
      <w:r>
        <w:rPr>
          <w:rFonts w:ascii="Arial" w:hAnsi="Arial" w:cs="Arial"/>
          <w:sz w:val="20"/>
          <w:szCs w:val="20"/>
        </w:rPr>
        <w:t xml:space="preserve">, sujeitar-se-á o licitante vencedor à </w:t>
      </w:r>
      <w:r>
        <w:rPr>
          <w:rFonts w:ascii="Arial" w:hAnsi="Arial" w:cs="Arial"/>
          <w:b/>
          <w:sz w:val="20"/>
          <w:szCs w:val="20"/>
        </w:rPr>
        <w:t>multa de</w:t>
      </w:r>
      <w:r>
        <w:rPr>
          <w:rFonts w:ascii="Arial" w:hAnsi="Arial" w:cs="Arial"/>
          <w:sz w:val="20"/>
          <w:szCs w:val="20"/>
        </w:rPr>
        <w:t xml:space="preserve"> 3</w:t>
      </w:r>
      <w:r>
        <w:rPr>
          <w:rFonts w:ascii="Arial" w:hAnsi="Arial" w:cs="Arial"/>
          <w:b/>
          <w:sz w:val="20"/>
          <w:szCs w:val="20"/>
        </w:rPr>
        <w:t xml:space="preserve">% </w:t>
      </w:r>
      <w:r>
        <w:rPr>
          <w:rFonts w:ascii="Arial" w:hAnsi="Arial" w:cs="Arial"/>
          <w:sz w:val="20"/>
          <w:szCs w:val="20"/>
        </w:rPr>
        <w:t>sobre o valor do contrato ou da nota de empenho, ou conforme o caso, sobre o valor correspondente aos itens em atraso;</w:t>
      </w:r>
    </w:p>
    <w:p w:rsidR="00BF6699" w:rsidRDefault="00BF6699" w:rsidP="00BF6699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BF6699" w:rsidRDefault="00BF6699" w:rsidP="00BF6699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 Em casos de inexecução parcial ou total das obrigações fixadas neste Pregão, em relação ao objeto desta licitação a Administração poderá garantida a ampla defesa e o contraditório, aplicar as seguintes sanções:</w:t>
      </w:r>
    </w:p>
    <w:p w:rsidR="00BF6699" w:rsidRDefault="00BF6699" w:rsidP="00BF669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>
        <w:rPr>
          <w:rFonts w:ascii="Arial" w:hAnsi="Arial" w:cs="Arial"/>
          <w:b/>
          <w:sz w:val="20"/>
          <w:szCs w:val="20"/>
        </w:rPr>
        <w:t>advertência</w:t>
      </w:r>
      <w:r>
        <w:rPr>
          <w:rFonts w:ascii="Arial" w:hAnsi="Arial" w:cs="Arial"/>
          <w:sz w:val="20"/>
          <w:szCs w:val="20"/>
        </w:rPr>
        <w:t>, por escrito, no caso de pequenas irregularidades;</w:t>
      </w:r>
    </w:p>
    <w:p w:rsidR="00BF6699" w:rsidRDefault="00BF6699" w:rsidP="00BF669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b) </w:t>
      </w:r>
      <w:r>
        <w:rPr>
          <w:rFonts w:ascii="Arial" w:hAnsi="Arial" w:cs="Arial"/>
          <w:b/>
          <w:bCs/>
          <w:sz w:val="20"/>
          <w:szCs w:val="20"/>
        </w:rPr>
        <w:t>multa de até 10% (dez por cento)</w:t>
      </w:r>
      <w:r>
        <w:rPr>
          <w:rFonts w:ascii="Arial" w:hAnsi="Arial" w:cs="Arial"/>
          <w:sz w:val="20"/>
          <w:szCs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BF6699" w:rsidRDefault="00BF6699" w:rsidP="00BF669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c) </w:t>
      </w:r>
      <w:r>
        <w:rPr>
          <w:rFonts w:ascii="Arial" w:hAnsi="Arial" w:cs="Arial"/>
          <w:b/>
          <w:sz w:val="20"/>
          <w:szCs w:val="20"/>
        </w:rPr>
        <w:t>suspensão temporária do direito de licitar</w:t>
      </w:r>
      <w:r>
        <w:rPr>
          <w:rFonts w:ascii="Arial" w:hAnsi="Arial" w:cs="Arial"/>
          <w:sz w:val="20"/>
          <w:szCs w:val="20"/>
        </w:rPr>
        <w:t xml:space="preserve"> e impedimento de contratar com a Administração, pelo prazo de até 02(dois) anos, quando da inexecução contratual sobrevierem prejuízos para a Administração;</w:t>
      </w:r>
    </w:p>
    <w:p w:rsidR="00BF6699" w:rsidRDefault="00BF6699" w:rsidP="00BF669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d) </w:t>
      </w:r>
      <w:r>
        <w:rPr>
          <w:rFonts w:ascii="Arial" w:hAnsi="Arial" w:cs="Arial"/>
          <w:b/>
          <w:sz w:val="20"/>
          <w:szCs w:val="20"/>
        </w:rPr>
        <w:t>declaração de inidoneidade</w:t>
      </w:r>
      <w:r>
        <w:rPr>
          <w:rFonts w:ascii="Arial" w:hAnsi="Arial" w:cs="Arial"/>
          <w:sz w:val="20"/>
          <w:szCs w:val="20"/>
        </w:rPr>
        <w:t xml:space="preserve"> para licitar ou contratar com a Administração Pública, enquanto perdurarem os motivos determinantes da punição ou até que seja promovida a reabilitação;</w:t>
      </w:r>
    </w:p>
    <w:p w:rsidR="00BF6699" w:rsidRDefault="00BF6699" w:rsidP="00BF669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7.2.1.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>
        <w:rPr>
          <w:rFonts w:ascii="Arial" w:hAnsi="Arial" w:cs="Arial"/>
          <w:b/>
          <w:sz w:val="20"/>
          <w:szCs w:val="20"/>
        </w:rPr>
        <w:t>ficará, pelo prazo de até 5 (cinco) anos, impedido de contratar com a Administração Pública</w:t>
      </w:r>
      <w:r>
        <w:rPr>
          <w:rFonts w:ascii="Arial" w:hAnsi="Arial" w:cs="Arial"/>
          <w:sz w:val="20"/>
          <w:szCs w:val="20"/>
        </w:rPr>
        <w:t>, sem prejuízo das multas previstas no edital e das demais cominações legais;</w:t>
      </w:r>
    </w:p>
    <w:p w:rsidR="00BF6699" w:rsidRDefault="00BF6699" w:rsidP="00BF669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7.4. A sanção de advertência de que trata o item 15.2, letra a, poderá ser aplicada nos seguintes casos:</w:t>
      </w:r>
    </w:p>
    <w:p w:rsidR="00BF6699" w:rsidRDefault="00BF6699" w:rsidP="00BF669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- descumprimento das determinações necessárias à regularização das faltas ou defeitos observados na prestação dos serviços;</w:t>
      </w:r>
    </w:p>
    <w:p w:rsidR="00BF6699" w:rsidRDefault="00BF6699" w:rsidP="00BF669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 - outras ocorrências que possam acarretar transtornos no desenvolvimento dos serviços da CONTRATANTE, desde que não caiba a aplicação de sanção mais grave;</w:t>
      </w:r>
    </w:p>
    <w:p w:rsidR="00BF6699" w:rsidRDefault="00BF6699" w:rsidP="00BF6699">
      <w:pPr>
        <w:pStyle w:val="Corpodetexto31"/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7.5. A penalidade de suspensão será cabível quando o licitante participar do certame e for verificada a existência de fatos que o impeçam de contratar com a administração pública. Caberá ainda a suspensão quando a licitante, por descumprimento de cláusula </w:t>
      </w:r>
      <w:proofErr w:type="spellStart"/>
      <w:r>
        <w:rPr>
          <w:rFonts w:ascii="Arial" w:hAnsi="Arial" w:cs="Arial"/>
          <w:sz w:val="20"/>
          <w:szCs w:val="20"/>
        </w:rPr>
        <w:t>editalícia</w:t>
      </w:r>
      <w:proofErr w:type="spellEnd"/>
      <w:r>
        <w:rPr>
          <w:rFonts w:ascii="Arial" w:hAnsi="Arial" w:cs="Arial"/>
          <w:sz w:val="20"/>
          <w:szCs w:val="20"/>
        </w:rPr>
        <w:t>, tenha causado transtornos no desenvolvimento dos serviços da CONTRATANTE.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08-CLÁUSULA OITAVA: DA RESCISÃO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a) Poderá o presente Contrato ser rescindido nos casos e formas expressos nos artigos 77, 78 e 79 e 80 da Lei 8.666/93;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A inexecução total ou parcial do contrato enseja a sua rescisão, com as consequências contratuais e previstas em Lei;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d) Na hipótese de rescisão administrativa, prevista no artigo 77 da lei 8.666/93, o contratado, desde já, reconhece os direitos da administração, conforme prevê o artigo 55, inciso IX, do mesmo diploma 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legal</w:t>
      </w:r>
      <w:proofErr w:type="gramEnd"/>
      <w:r>
        <w:rPr>
          <w:rFonts w:ascii="Arial" w:hAnsi="Arial" w:cs="Arial"/>
          <w:color w:val="000000"/>
          <w:sz w:val="20"/>
          <w:szCs w:val="20"/>
        </w:rPr>
        <w:t>;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PARÀGRAFO ÚNICO:</w:t>
      </w:r>
      <w:r>
        <w:rPr>
          <w:rFonts w:ascii="Arial" w:hAnsi="Arial" w:cs="Arial"/>
          <w:color w:val="000000"/>
          <w:sz w:val="20"/>
          <w:szCs w:val="20"/>
        </w:rPr>
        <w:t xml:space="preserve"> Nenhuma indenização será devida a. Contratada, em hipótese de rescisão unilateral por parte do Contratante.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09-CLÁUSULA NONA: DA DOTAÇÃO ORÇAMENTÁRIA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 despesa decorrente do presente Contrato ocorrerá à conta da seguinte dotação orçamentária.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SECRETARIA MUN DA SAÚDE.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SECRETARIA MUN DA SAÚDE.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Proj.Ativ</w:t>
      </w:r>
      <w:proofErr w:type="spellEnd"/>
      <w:r>
        <w:rPr>
          <w:rFonts w:ascii="Arial" w:hAnsi="Arial" w:cs="Arial"/>
          <w:b/>
          <w:color w:val="000000"/>
        </w:rPr>
        <w:t xml:space="preserve"> 2.007 Atendimento da UBS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(88) – 3.3.90.39.00.00.00.00.0040 – outros serviços de terceiros pessoa jurídica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color w:val="000000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10- CLÁUSULA DÉCIMA: DO ADITIVO E DA SUPRESSÃO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Havendo interesse entre as partes poderão aditiva o presente contrato, nos moldes da Lei n. 8666/93.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11- CLÁUSULA DÉCIMA PRIMEIRA: DAS OMISSÕES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Os casos omissos no presente contrato serão regulados pelas normas da Lei 8666/93, Código Civil, Código do Consumidor e suas alterações posteriores.</w:t>
      </w:r>
    </w:p>
    <w:p w:rsidR="00BF6699" w:rsidRDefault="00BF6699" w:rsidP="00BF6699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12-CLÁUSULA DÉCIMA SEGUNDA: DA VINCULAÇÃO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 presente contrato está vinculado ao edital de pregão presencial nº </w:t>
      </w:r>
      <w:r>
        <w:rPr>
          <w:rFonts w:ascii="Arial" w:hAnsi="Arial" w:cs="Arial"/>
          <w:b/>
          <w:color w:val="000000"/>
          <w:sz w:val="20"/>
          <w:szCs w:val="20"/>
        </w:rPr>
        <w:t>04-2022</w:t>
      </w:r>
      <w:r>
        <w:rPr>
          <w:rFonts w:ascii="Arial" w:hAnsi="Arial" w:cs="Arial"/>
          <w:color w:val="000000"/>
          <w:sz w:val="20"/>
          <w:szCs w:val="20"/>
        </w:rPr>
        <w:t>, a proposta do vencedor e à Lei nº 8666/93.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13- CLÁUSULA DÉCIMA TERCEIRA: DA LEGISLAÇÃO APLICÁVEL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presente instrumento rege-se pelas disposições expressas na Lei n° 8.666, de 21 de junho de 1993, pelos preceitos de direito público, aplicando-se lhe supletivamente, os princípios da Teoria Geral dos Contratos e as disposições de direito privado, bem como o Código de Defesa do Consumidor, em razão da relação de consumo existente no caso em tela.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14- CLÁUSULA DÉCIMA QUARTA- DA VIGÊNCIA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contrato terá vigência de 12 meses a </w:t>
      </w:r>
      <w:bookmarkStart w:id="0" w:name="_GoBack"/>
      <w:bookmarkEnd w:id="0"/>
      <w:r w:rsidR="00CD2F6D">
        <w:rPr>
          <w:rFonts w:ascii="Arial" w:hAnsi="Arial" w:cs="Arial"/>
          <w:sz w:val="20"/>
          <w:szCs w:val="20"/>
        </w:rPr>
        <w:t xml:space="preserve">contar de </w:t>
      </w:r>
      <w:r w:rsidR="00CD2F6D" w:rsidRPr="00CD2F6D">
        <w:rPr>
          <w:rFonts w:ascii="Arial" w:hAnsi="Arial" w:cs="Arial"/>
          <w:sz w:val="20"/>
          <w:szCs w:val="20"/>
        </w:rPr>
        <w:t>01-05-2022</w:t>
      </w:r>
      <w:r w:rsidRPr="00CD2F6D">
        <w:rPr>
          <w:rFonts w:ascii="Arial" w:hAnsi="Arial" w:cs="Arial"/>
          <w:sz w:val="20"/>
          <w:szCs w:val="20"/>
        </w:rPr>
        <w:t>.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15- CLÁUSULA DÉCIMA QUINTA: DO FORO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Fica eleito o Foro da Comarca de Tupanciretã, para dirimir as questões oriundas deste contrato, que não forem resolvidas administrativamente ou por arbitramento, na forma do Código Civil.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E por estarem justas e contratadas, assinam as partes o presente instrumento em (02) duas vias de igual teor e forma e na presença de 02(duas) testemunhas adiante indicadas.</w:t>
      </w:r>
    </w:p>
    <w:p w:rsidR="00001FB3" w:rsidRDefault="00001FB3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001FB3" w:rsidRDefault="00001FB3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     </w:t>
      </w:r>
      <w:r w:rsidR="00001FB3">
        <w:rPr>
          <w:rFonts w:ascii="Arial" w:hAnsi="Arial" w:cs="Arial"/>
          <w:color w:val="000000"/>
          <w:sz w:val="20"/>
          <w:szCs w:val="20"/>
        </w:rPr>
        <w:t>J</w:t>
      </w:r>
      <w:r>
        <w:rPr>
          <w:rFonts w:ascii="Arial" w:hAnsi="Arial" w:cs="Arial"/>
          <w:color w:val="000000"/>
          <w:sz w:val="20"/>
          <w:szCs w:val="20"/>
        </w:rPr>
        <w:t>ari</w:t>
      </w:r>
      <w:r w:rsidR="00001FB3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F22C22">
        <w:rPr>
          <w:rFonts w:ascii="Arial" w:hAnsi="Arial" w:cs="Arial"/>
          <w:color w:val="000000"/>
          <w:sz w:val="20"/>
          <w:szCs w:val="20"/>
        </w:rPr>
        <w:t>2</w:t>
      </w:r>
      <w:r w:rsidR="00BD7619">
        <w:rPr>
          <w:rFonts w:ascii="Arial" w:hAnsi="Arial" w:cs="Arial"/>
          <w:color w:val="000000"/>
          <w:sz w:val="20"/>
          <w:szCs w:val="20"/>
        </w:rPr>
        <w:t>6</w:t>
      </w:r>
      <w:r w:rsidR="00001FB3">
        <w:rPr>
          <w:rFonts w:ascii="Arial" w:hAnsi="Arial" w:cs="Arial"/>
          <w:color w:val="000000"/>
          <w:sz w:val="20"/>
          <w:szCs w:val="20"/>
        </w:rPr>
        <w:t xml:space="preserve"> de Abril</w:t>
      </w:r>
      <w:r>
        <w:rPr>
          <w:rFonts w:ascii="Arial" w:hAnsi="Arial" w:cs="Arial"/>
          <w:color w:val="000000"/>
          <w:sz w:val="20"/>
          <w:szCs w:val="20"/>
        </w:rPr>
        <w:t xml:space="preserve"> de 2022</w:t>
      </w:r>
      <w:r w:rsidR="00001FB3">
        <w:rPr>
          <w:rFonts w:ascii="Arial" w:hAnsi="Arial" w:cs="Arial"/>
          <w:color w:val="000000"/>
          <w:sz w:val="20"/>
          <w:szCs w:val="20"/>
        </w:rPr>
        <w:t>.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</w:t>
      </w:r>
    </w:p>
    <w:p w:rsidR="00BF6699" w:rsidRDefault="00BF6699" w:rsidP="00BF6699">
      <w:pPr>
        <w:pStyle w:val="Recuodecorpodetexto"/>
        <w:spacing w:line="360" w:lineRule="auto"/>
        <w:ind w:firstLine="0"/>
        <w:rPr>
          <w:sz w:val="20"/>
        </w:rPr>
      </w:pPr>
      <w:r>
        <w:rPr>
          <w:sz w:val="20"/>
        </w:rPr>
        <w:t>FERNANDO D’ AVILA GARCIA</w:t>
      </w:r>
    </w:p>
    <w:p w:rsidR="00BF6699" w:rsidRDefault="00BF6699" w:rsidP="00BF6699">
      <w:pPr>
        <w:pStyle w:val="Recuodecorpodetexto"/>
        <w:spacing w:line="360" w:lineRule="auto"/>
        <w:ind w:firstLine="0"/>
        <w:rPr>
          <w:sz w:val="20"/>
        </w:rPr>
      </w:pPr>
      <w:r>
        <w:rPr>
          <w:b/>
          <w:sz w:val="20"/>
        </w:rPr>
        <w:t>ASSESSOR JURÍDICO</w:t>
      </w:r>
    </w:p>
    <w:p w:rsidR="00BF6699" w:rsidRDefault="00BF6699" w:rsidP="00B05910">
      <w:pPr>
        <w:widowControl w:val="0"/>
        <w:tabs>
          <w:tab w:val="center" w:pos="4252"/>
        </w:tabs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3C1454">
        <w:rPr>
          <w:rFonts w:ascii="Arial" w:hAnsi="Arial" w:cs="Arial"/>
          <w:color w:val="000000"/>
          <w:sz w:val="20"/>
          <w:szCs w:val="20"/>
        </w:rPr>
        <w:tab/>
      </w:r>
      <w:r w:rsidR="00B1386C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      </w:t>
      </w:r>
    </w:p>
    <w:p w:rsidR="00B05910" w:rsidRPr="00B05910" w:rsidRDefault="00BF6699" w:rsidP="00B05910">
      <w:pPr>
        <w:widowControl w:val="0"/>
        <w:tabs>
          <w:tab w:val="center" w:pos="4252"/>
        </w:tabs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OSNEI DO SANTOS AZEREDO</w:t>
      </w: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="00B05910">
        <w:rPr>
          <w:rFonts w:ascii="Arial" w:hAnsi="Arial" w:cs="Arial"/>
          <w:color w:val="000000"/>
          <w:sz w:val="20"/>
          <w:szCs w:val="20"/>
        </w:rPr>
        <w:t>ANA LUCIA DA SILVA AROCHA</w:t>
      </w:r>
    </w:p>
    <w:p w:rsidR="00B05910" w:rsidRDefault="00B05910" w:rsidP="00B05910">
      <w:pPr>
        <w:widowControl w:val="0"/>
        <w:tabs>
          <w:tab w:val="center" w:pos="4252"/>
        </w:tabs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B05910">
        <w:rPr>
          <w:rFonts w:ascii="Arial" w:hAnsi="Arial" w:cs="Arial"/>
          <w:b/>
          <w:color w:val="000000"/>
          <w:sz w:val="20"/>
          <w:szCs w:val="20"/>
        </w:rPr>
        <w:t xml:space="preserve"> PREFEITO MUNICIPAL</w:t>
      </w:r>
      <w:r>
        <w:rPr>
          <w:rFonts w:ascii="Arial" w:hAnsi="Arial" w:cs="Arial"/>
          <w:color w:val="000000"/>
          <w:sz w:val="20"/>
          <w:szCs w:val="20"/>
        </w:rPr>
        <w:tab/>
        <w:t xml:space="preserve">                       </w:t>
      </w:r>
      <w:r w:rsidRPr="00CE5D4A">
        <w:rPr>
          <w:rFonts w:ascii="Arial" w:hAnsi="Arial" w:cs="Arial"/>
          <w:b/>
          <w:sz w:val="20"/>
          <w:szCs w:val="20"/>
        </w:rPr>
        <w:t>ANA AROCHA E CIA LTDA</w:t>
      </w:r>
    </w:p>
    <w:p w:rsidR="00BF6699" w:rsidRDefault="00BF6699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B05910" w:rsidRDefault="00B05910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B05910" w:rsidRDefault="00B05910" w:rsidP="00BF66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TESTEMUNHAS:  ........................................ ........................................</w:t>
      </w:r>
    </w:p>
    <w:p w:rsidR="000B3FDD" w:rsidRPr="0024536D" w:rsidRDefault="000B3FDD" w:rsidP="00BF6699">
      <w:pPr>
        <w:jc w:val="both"/>
        <w:rPr>
          <w:rFonts w:ascii="Arial" w:hAnsi="Arial" w:cs="Arial"/>
        </w:rPr>
      </w:pPr>
    </w:p>
    <w:sectPr w:rsidR="000B3FDD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2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1FB3"/>
    <w:rsid w:val="00002AE0"/>
    <w:rsid w:val="0000659D"/>
    <w:rsid w:val="00025CC9"/>
    <w:rsid w:val="000326E1"/>
    <w:rsid w:val="00036B79"/>
    <w:rsid w:val="00042E83"/>
    <w:rsid w:val="00052ACF"/>
    <w:rsid w:val="00064410"/>
    <w:rsid w:val="00077FE6"/>
    <w:rsid w:val="000824A0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13E85"/>
    <w:rsid w:val="00135BEA"/>
    <w:rsid w:val="0013605A"/>
    <w:rsid w:val="00153A90"/>
    <w:rsid w:val="001568D3"/>
    <w:rsid w:val="00162FC9"/>
    <w:rsid w:val="00174EA8"/>
    <w:rsid w:val="00176694"/>
    <w:rsid w:val="00182417"/>
    <w:rsid w:val="00184190"/>
    <w:rsid w:val="00190B56"/>
    <w:rsid w:val="001A6E89"/>
    <w:rsid w:val="001B1EE3"/>
    <w:rsid w:val="001B30F5"/>
    <w:rsid w:val="001B496F"/>
    <w:rsid w:val="001B59AA"/>
    <w:rsid w:val="001C3DE9"/>
    <w:rsid w:val="001E1152"/>
    <w:rsid w:val="001E74F5"/>
    <w:rsid w:val="001F296A"/>
    <w:rsid w:val="001F3D60"/>
    <w:rsid w:val="00203248"/>
    <w:rsid w:val="0021011D"/>
    <w:rsid w:val="00212345"/>
    <w:rsid w:val="0021338A"/>
    <w:rsid w:val="00215229"/>
    <w:rsid w:val="002156B1"/>
    <w:rsid w:val="00216771"/>
    <w:rsid w:val="00221E0B"/>
    <w:rsid w:val="00224EF5"/>
    <w:rsid w:val="00227D85"/>
    <w:rsid w:val="0024225C"/>
    <w:rsid w:val="0024536D"/>
    <w:rsid w:val="002470EB"/>
    <w:rsid w:val="00262D34"/>
    <w:rsid w:val="00281523"/>
    <w:rsid w:val="00294433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E2702"/>
    <w:rsid w:val="002F5FB1"/>
    <w:rsid w:val="002F6461"/>
    <w:rsid w:val="002F6F20"/>
    <w:rsid w:val="00310F8C"/>
    <w:rsid w:val="00322EA8"/>
    <w:rsid w:val="00324CD1"/>
    <w:rsid w:val="00346111"/>
    <w:rsid w:val="00356394"/>
    <w:rsid w:val="003573ED"/>
    <w:rsid w:val="00357924"/>
    <w:rsid w:val="00370B72"/>
    <w:rsid w:val="00375501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B1E4A"/>
    <w:rsid w:val="003B5D33"/>
    <w:rsid w:val="003B70DB"/>
    <w:rsid w:val="003C081D"/>
    <w:rsid w:val="003C1454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11C35"/>
    <w:rsid w:val="004123E6"/>
    <w:rsid w:val="004149B0"/>
    <w:rsid w:val="004154F6"/>
    <w:rsid w:val="00417D39"/>
    <w:rsid w:val="00444D87"/>
    <w:rsid w:val="0044528D"/>
    <w:rsid w:val="00447A3D"/>
    <w:rsid w:val="00447EE1"/>
    <w:rsid w:val="004616FE"/>
    <w:rsid w:val="00466854"/>
    <w:rsid w:val="00472D07"/>
    <w:rsid w:val="0048678F"/>
    <w:rsid w:val="004874A9"/>
    <w:rsid w:val="004878A3"/>
    <w:rsid w:val="00490B71"/>
    <w:rsid w:val="00491D80"/>
    <w:rsid w:val="00496005"/>
    <w:rsid w:val="004B27F1"/>
    <w:rsid w:val="004B3B18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50559C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967"/>
    <w:rsid w:val="005752EC"/>
    <w:rsid w:val="00596850"/>
    <w:rsid w:val="005A1DC3"/>
    <w:rsid w:val="005A4C27"/>
    <w:rsid w:val="005A5D7C"/>
    <w:rsid w:val="005A6CC6"/>
    <w:rsid w:val="005A6D1C"/>
    <w:rsid w:val="005B1CB1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12778"/>
    <w:rsid w:val="00620E3E"/>
    <w:rsid w:val="00626535"/>
    <w:rsid w:val="00627774"/>
    <w:rsid w:val="006300EB"/>
    <w:rsid w:val="006329C7"/>
    <w:rsid w:val="00650808"/>
    <w:rsid w:val="00657CCE"/>
    <w:rsid w:val="00664521"/>
    <w:rsid w:val="006727B9"/>
    <w:rsid w:val="006803F4"/>
    <w:rsid w:val="0068410F"/>
    <w:rsid w:val="00687779"/>
    <w:rsid w:val="00693321"/>
    <w:rsid w:val="0069543A"/>
    <w:rsid w:val="00696A5C"/>
    <w:rsid w:val="006A0275"/>
    <w:rsid w:val="006A3001"/>
    <w:rsid w:val="006A63BA"/>
    <w:rsid w:val="006B5F6B"/>
    <w:rsid w:val="006B69FE"/>
    <w:rsid w:val="006D366C"/>
    <w:rsid w:val="006D57AE"/>
    <w:rsid w:val="006D6990"/>
    <w:rsid w:val="006D7CA1"/>
    <w:rsid w:val="006E77F0"/>
    <w:rsid w:val="006F31E9"/>
    <w:rsid w:val="006F76BC"/>
    <w:rsid w:val="00713016"/>
    <w:rsid w:val="0072381D"/>
    <w:rsid w:val="0074099C"/>
    <w:rsid w:val="00740F03"/>
    <w:rsid w:val="0075320E"/>
    <w:rsid w:val="0076523F"/>
    <w:rsid w:val="00766EB9"/>
    <w:rsid w:val="00786997"/>
    <w:rsid w:val="00787E04"/>
    <w:rsid w:val="007913F9"/>
    <w:rsid w:val="007A364A"/>
    <w:rsid w:val="007A49A9"/>
    <w:rsid w:val="007A5DC6"/>
    <w:rsid w:val="007B1CEF"/>
    <w:rsid w:val="007C2BBF"/>
    <w:rsid w:val="007D0F52"/>
    <w:rsid w:val="007D4BC4"/>
    <w:rsid w:val="007E1D8A"/>
    <w:rsid w:val="007E5B8F"/>
    <w:rsid w:val="007F2D30"/>
    <w:rsid w:val="008006B1"/>
    <w:rsid w:val="00812404"/>
    <w:rsid w:val="00812AE3"/>
    <w:rsid w:val="00814ECC"/>
    <w:rsid w:val="00823FB9"/>
    <w:rsid w:val="00826CCF"/>
    <w:rsid w:val="008374E1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3BE5"/>
    <w:rsid w:val="00932E09"/>
    <w:rsid w:val="00934509"/>
    <w:rsid w:val="00936B42"/>
    <w:rsid w:val="00941B2E"/>
    <w:rsid w:val="00942557"/>
    <w:rsid w:val="0094383E"/>
    <w:rsid w:val="009530D3"/>
    <w:rsid w:val="00956625"/>
    <w:rsid w:val="00970FE4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507D3"/>
    <w:rsid w:val="00A61DC8"/>
    <w:rsid w:val="00A62E12"/>
    <w:rsid w:val="00A756FC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D02CE"/>
    <w:rsid w:val="00AD0FA6"/>
    <w:rsid w:val="00AD4929"/>
    <w:rsid w:val="00AD57F1"/>
    <w:rsid w:val="00AD710F"/>
    <w:rsid w:val="00AF373A"/>
    <w:rsid w:val="00AF6B1A"/>
    <w:rsid w:val="00B05628"/>
    <w:rsid w:val="00B05910"/>
    <w:rsid w:val="00B059F7"/>
    <w:rsid w:val="00B07651"/>
    <w:rsid w:val="00B07B60"/>
    <w:rsid w:val="00B10ABF"/>
    <w:rsid w:val="00B12373"/>
    <w:rsid w:val="00B13646"/>
    <w:rsid w:val="00B1386C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4F54"/>
    <w:rsid w:val="00B728AF"/>
    <w:rsid w:val="00B9195E"/>
    <w:rsid w:val="00B93702"/>
    <w:rsid w:val="00B95E9B"/>
    <w:rsid w:val="00BA01ED"/>
    <w:rsid w:val="00BB665B"/>
    <w:rsid w:val="00BC178A"/>
    <w:rsid w:val="00BC2D25"/>
    <w:rsid w:val="00BD17B0"/>
    <w:rsid w:val="00BD7619"/>
    <w:rsid w:val="00BE0D97"/>
    <w:rsid w:val="00BE5ACD"/>
    <w:rsid w:val="00BF3835"/>
    <w:rsid w:val="00BF6699"/>
    <w:rsid w:val="00BF7214"/>
    <w:rsid w:val="00C00217"/>
    <w:rsid w:val="00C010FD"/>
    <w:rsid w:val="00C04753"/>
    <w:rsid w:val="00C13D47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5137"/>
    <w:rsid w:val="00C667E8"/>
    <w:rsid w:val="00C70347"/>
    <w:rsid w:val="00C73184"/>
    <w:rsid w:val="00C75DB2"/>
    <w:rsid w:val="00C772E5"/>
    <w:rsid w:val="00C84DAB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D2F6D"/>
    <w:rsid w:val="00CE5D4A"/>
    <w:rsid w:val="00CF2302"/>
    <w:rsid w:val="00D00639"/>
    <w:rsid w:val="00D24173"/>
    <w:rsid w:val="00D26F91"/>
    <w:rsid w:val="00D4237F"/>
    <w:rsid w:val="00D44D7D"/>
    <w:rsid w:val="00D4566A"/>
    <w:rsid w:val="00D51955"/>
    <w:rsid w:val="00D51A16"/>
    <w:rsid w:val="00D53FEB"/>
    <w:rsid w:val="00D61D62"/>
    <w:rsid w:val="00D62B4D"/>
    <w:rsid w:val="00D70D1B"/>
    <w:rsid w:val="00D70DE1"/>
    <w:rsid w:val="00D721C6"/>
    <w:rsid w:val="00D81DC2"/>
    <w:rsid w:val="00D83D61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D7251"/>
    <w:rsid w:val="00DE1282"/>
    <w:rsid w:val="00E01459"/>
    <w:rsid w:val="00E027C4"/>
    <w:rsid w:val="00E0597A"/>
    <w:rsid w:val="00E0646E"/>
    <w:rsid w:val="00E11FF9"/>
    <w:rsid w:val="00E2415A"/>
    <w:rsid w:val="00E32446"/>
    <w:rsid w:val="00E33639"/>
    <w:rsid w:val="00E434F2"/>
    <w:rsid w:val="00E4411C"/>
    <w:rsid w:val="00E52BA9"/>
    <w:rsid w:val="00E66702"/>
    <w:rsid w:val="00E67F13"/>
    <w:rsid w:val="00E700C3"/>
    <w:rsid w:val="00E7074F"/>
    <w:rsid w:val="00E7245F"/>
    <w:rsid w:val="00E74F3A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1D5A"/>
    <w:rsid w:val="00ED1DE9"/>
    <w:rsid w:val="00ED42DD"/>
    <w:rsid w:val="00EE6A8F"/>
    <w:rsid w:val="00EF0268"/>
    <w:rsid w:val="00EF3403"/>
    <w:rsid w:val="00EF63BD"/>
    <w:rsid w:val="00F04164"/>
    <w:rsid w:val="00F0472D"/>
    <w:rsid w:val="00F16A55"/>
    <w:rsid w:val="00F20A11"/>
    <w:rsid w:val="00F22C22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E4B9B"/>
    <w:rsid w:val="00FE61D2"/>
    <w:rsid w:val="00FF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uiPriority w:val="99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7</Pages>
  <Words>2095</Words>
  <Characters>11313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13382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15</cp:revision>
  <cp:lastPrinted>2022-02-17T17:19:00Z</cp:lastPrinted>
  <dcterms:created xsi:type="dcterms:W3CDTF">2022-04-11T18:19:00Z</dcterms:created>
  <dcterms:modified xsi:type="dcterms:W3CDTF">2022-04-26T13:24:00Z</dcterms:modified>
</cp:coreProperties>
</file>