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4E5144">
        <w:rPr>
          <w:b/>
          <w:color w:val="000000"/>
        </w:rPr>
        <w:t>1</w:t>
      </w:r>
      <w:r w:rsidR="00A21A2C">
        <w:rPr>
          <w:b/>
          <w:color w:val="000000"/>
        </w:rPr>
        <w:t>8</w:t>
      </w:r>
      <w:r w:rsidR="008603FE">
        <w:rPr>
          <w:b/>
          <w:color w:val="000000"/>
        </w:rPr>
        <w:t>-2022</w:t>
      </w:r>
    </w:p>
    <w:p w:rsidR="000B3FDD" w:rsidRPr="0024536D" w:rsidRDefault="000B3FDD">
      <w:pPr>
        <w:widowControl w:val="0"/>
        <w:autoSpaceDE w:val="0"/>
        <w:autoSpaceDN w:val="0"/>
        <w:adjustRightInd w:val="0"/>
        <w:jc w:val="both"/>
        <w:rPr>
          <w:rFonts w:ascii="Arial" w:hAnsi="Arial" w:cs="Arial"/>
          <w:color w:val="000000"/>
        </w:rPr>
      </w:pPr>
    </w:p>
    <w:p w:rsidR="004E5144" w:rsidRDefault="004E5144" w:rsidP="004E5144">
      <w:pPr>
        <w:widowControl w:val="0"/>
        <w:autoSpaceDE w:val="0"/>
        <w:autoSpaceDN w:val="0"/>
        <w:adjustRightInd w:val="0"/>
        <w:outlineLvl w:val="0"/>
        <w:rPr>
          <w:rFonts w:ascii="Arial" w:hAnsi="Arial" w:cs="Arial"/>
          <w:sz w:val="20"/>
          <w:szCs w:val="20"/>
        </w:rPr>
      </w:pPr>
    </w:p>
    <w:p w:rsidR="004E5144" w:rsidRDefault="004E5144" w:rsidP="004E5144">
      <w:pPr>
        <w:widowControl w:val="0"/>
        <w:autoSpaceDE w:val="0"/>
        <w:autoSpaceDN w:val="0"/>
        <w:adjustRightInd w:val="0"/>
        <w:rPr>
          <w:rFonts w:ascii="Arial" w:hAnsi="Arial" w:cs="Arial"/>
          <w:color w:val="000000"/>
          <w:sz w:val="20"/>
        </w:rPr>
      </w:pPr>
    </w:p>
    <w:p w:rsidR="00E11FF9" w:rsidRDefault="00E11FF9" w:rsidP="00E11FF9">
      <w:pPr>
        <w:jc w:val="both"/>
        <w:rPr>
          <w:rFonts w:ascii="Arial" w:hAnsi="Arial" w:cs="Arial"/>
          <w:sz w:val="22"/>
          <w:szCs w:val="22"/>
        </w:rPr>
      </w:pPr>
      <w:r>
        <w:rPr>
          <w:rFonts w:ascii="Arial" w:hAnsi="Arial" w:cs="Arial"/>
          <w:b/>
          <w:sz w:val="22"/>
          <w:szCs w:val="22"/>
        </w:rPr>
        <w:t>O MUNICÍPIO DE JARI</w:t>
      </w:r>
      <w:r>
        <w:rPr>
          <w:rFonts w:ascii="Arial" w:hAnsi="Arial" w:cs="Arial"/>
          <w:sz w:val="22"/>
          <w:szCs w:val="22"/>
        </w:rPr>
        <w:t xml:space="preserve">, inscrito no CNPJ sob o nº 016094020001-50, pessoa jurídica de direito público, sito à R. Barão do Triunfo 193, neste ato representada por seu prefeito, Senhor </w:t>
      </w:r>
      <w:r>
        <w:rPr>
          <w:rFonts w:ascii="Arial" w:hAnsi="Arial" w:cs="Arial"/>
          <w:b/>
          <w:sz w:val="22"/>
          <w:szCs w:val="22"/>
        </w:rPr>
        <w:t>OSNEI DO SANTOS AZEREDO</w:t>
      </w:r>
      <w:r>
        <w:rPr>
          <w:rFonts w:ascii="Arial" w:hAnsi="Arial" w:cs="Arial"/>
          <w:sz w:val="22"/>
          <w:szCs w:val="22"/>
        </w:rPr>
        <w:t xml:space="preserve">, brasileiro, casado, empresário, residente e domiciliado em Jari – RS, na Rua Silveira Martins, n.º 318, portador do CPF n.º 947.329.650-91 e CI n.º 5061580402 a seguir denominada contratante, e a  Empresa </w:t>
      </w:r>
      <w:r w:rsidR="00A21A2C" w:rsidRPr="00A21A2C">
        <w:rPr>
          <w:rFonts w:ascii="Arial" w:hAnsi="Arial" w:cs="Arial"/>
          <w:b/>
          <w:sz w:val="22"/>
          <w:szCs w:val="22"/>
        </w:rPr>
        <w:t>ANTONIA CORREIA DA SILVA 03891695365</w:t>
      </w:r>
      <w:r>
        <w:rPr>
          <w:rFonts w:ascii="Arial" w:hAnsi="Arial" w:cs="Arial"/>
          <w:sz w:val="22"/>
          <w:szCs w:val="22"/>
        </w:rPr>
        <w:t xml:space="preserve">,  inscrita no CNPJ/MF sob o n° </w:t>
      </w:r>
      <w:r w:rsidR="00A21A2C">
        <w:rPr>
          <w:rFonts w:ascii="Arial" w:hAnsi="Arial" w:cs="Arial"/>
          <w:sz w:val="22"/>
          <w:szCs w:val="22"/>
        </w:rPr>
        <w:t>45.301.882</w:t>
      </w:r>
      <w:r w:rsidR="00C70F57">
        <w:rPr>
          <w:rFonts w:ascii="Arial" w:hAnsi="Arial" w:cs="Arial"/>
          <w:sz w:val="22"/>
          <w:szCs w:val="22"/>
        </w:rPr>
        <w:t>/000</w:t>
      </w:r>
      <w:r w:rsidR="00A21A2C">
        <w:rPr>
          <w:rFonts w:ascii="Arial" w:hAnsi="Arial" w:cs="Arial"/>
          <w:sz w:val="22"/>
          <w:szCs w:val="22"/>
        </w:rPr>
        <w:t>1</w:t>
      </w:r>
      <w:r w:rsidR="00C70F57">
        <w:rPr>
          <w:rFonts w:ascii="Arial" w:hAnsi="Arial" w:cs="Arial"/>
          <w:sz w:val="22"/>
          <w:szCs w:val="22"/>
        </w:rPr>
        <w:t>-</w:t>
      </w:r>
      <w:r w:rsidR="00A21A2C">
        <w:rPr>
          <w:rFonts w:ascii="Arial" w:hAnsi="Arial" w:cs="Arial"/>
          <w:sz w:val="22"/>
          <w:szCs w:val="22"/>
        </w:rPr>
        <w:t>63</w:t>
      </w:r>
      <w:r>
        <w:rPr>
          <w:rFonts w:ascii="Arial" w:hAnsi="Arial" w:cs="Arial"/>
          <w:sz w:val="22"/>
          <w:szCs w:val="22"/>
        </w:rPr>
        <w:t xml:space="preserve"> pessoa jurídica de direito privado, sito à </w:t>
      </w:r>
      <w:r w:rsidR="00C70F57">
        <w:rPr>
          <w:rFonts w:ascii="Arial" w:hAnsi="Arial" w:cs="Arial"/>
          <w:sz w:val="22"/>
          <w:szCs w:val="22"/>
        </w:rPr>
        <w:t>Rua</w:t>
      </w:r>
      <w:r>
        <w:rPr>
          <w:rFonts w:ascii="Arial" w:hAnsi="Arial" w:cs="Arial"/>
          <w:sz w:val="22"/>
          <w:szCs w:val="22"/>
        </w:rPr>
        <w:t xml:space="preserve"> </w:t>
      </w:r>
      <w:r w:rsidR="00A21A2C">
        <w:rPr>
          <w:rFonts w:ascii="Arial" w:hAnsi="Arial" w:cs="Arial"/>
          <w:sz w:val="22"/>
          <w:szCs w:val="22"/>
        </w:rPr>
        <w:t>Estrada poço redondo VRS 305</w:t>
      </w:r>
      <w:r>
        <w:rPr>
          <w:rFonts w:ascii="Arial" w:hAnsi="Arial" w:cs="Arial"/>
          <w:sz w:val="22"/>
          <w:szCs w:val="22"/>
        </w:rPr>
        <w:t xml:space="preserve">,  cidade de  </w:t>
      </w:r>
      <w:r w:rsidR="00C70F57">
        <w:rPr>
          <w:rFonts w:ascii="Arial" w:hAnsi="Arial" w:cs="Arial"/>
          <w:sz w:val="22"/>
          <w:szCs w:val="22"/>
        </w:rPr>
        <w:t>S</w:t>
      </w:r>
      <w:r w:rsidR="00A21A2C">
        <w:rPr>
          <w:rFonts w:ascii="Arial" w:hAnsi="Arial" w:cs="Arial"/>
          <w:sz w:val="22"/>
          <w:szCs w:val="22"/>
        </w:rPr>
        <w:t>ão Pedro do Sul</w:t>
      </w:r>
      <w:r w:rsidR="00C70F57">
        <w:rPr>
          <w:rFonts w:ascii="Arial" w:hAnsi="Arial" w:cs="Arial"/>
          <w:sz w:val="22"/>
          <w:szCs w:val="22"/>
        </w:rPr>
        <w:t>/RS</w:t>
      </w:r>
      <w:r>
        <w:rPr>
          <w:rFonts w:ascii="Arial" w:hAnsi="Arial" w:cs="Arial"/>
          <w:sz w:val="22"/>
          <w:szCs w:val="22"/>
        </w:rPr>
        <w:t>, neste ato representada por seu proprietário , senhor</w:t>
      </w:r>
      <w:r w:rsidR="00A21A2C">
        <w:rPr>
          <w:rFonts w:ascii="Arial" w:hAnsi="Arial" w:cs="Arial"/>
          <w:sz w:val="22"/>
          <w:szCs w:val="22"/>
        </w:rPr>
        <w:t>a</w:t>
      </w:r>
      <w:r>
        <w:rPr>
          <w:rFonts w:ascii="Arial" w:hAnsi="Arial" w:cs="Arial"/>
          <w:sz w:val="22"/>
          <w:szCs w:val="22"/>
        </w:rPr>
        <w:t xml:space="preserve">   </w:t>
      </w:r>
      <w:r w:rsidR="00A21A2C">
        <w:rPr>
          <w:rFonts w:ascii="Arial" w:hAnsi="Arial" w:cs="Arial"/>
          <w:sz w:val="22"/>
          <w:szCs w:val="22"/>
        </w:rPr>
        <w:t>Antônia Correia da Silva</w:t>
      </w:r>
      <w:r w:rsidR="00C70F57">
        <w:rPr>
          <w:rFonts w:ascii="Arial" w:hAnsi="Arial" w:cs="Arial"/>
        </w:rPr>
        <w:t xml:space="preserve"> </w:t>
      </w:r>
      <w:r>
        <w:rPr>
          <w:rFonts w:ascii="Arial" w:hAnsi="Arial" w:cs="Arial"/>
          <w:b/>
          <w:sz w:val="22"/>
          <w:szCs w:val="22"/>
        </w:rPr>
        <w:t xml:space="preserve"> </w:t>
      </w:r>
      <w:r>
        <w:rPr>
          <w:rFonts w:ascii="Arial" w:hAnsi="Arial" w:cs="Arial"/>
          <w:sz w:val="22"/>
          <w:szCs w:val="22"/>
        </w:rPr>
        <w:t xml:space="preserve">portador do CPF nº </w:t>
      </w:r>
      <w:r w:rsidR="00A21A2C">
        <w:rPr>
          <w:rFonts w:ascii="Arial" w:hAnsi="Arial" w:cs="Arial"/>
          <w:sz w:val="22"/>
          <w:szCs w:val="22"/>
        </w:rPr>
        <w:t>038</w:t>
      </w:r>
      <w:r w:rsidR="00C70F57">
        <w:rPr>
          <w:rFonts w:ascii="Arial" w:hAnsi="Arial" w:cs="Arial"/>
          <w:sz w:val="22"/>
          <w:szCs w:val="22"/>
        </w:rPr>
        <w:t>.</w:t>
      </w:r>
      <w:r w:rsidR="00A21A2C">
        <w:rPr>
          <w:rFonts w:ascii="Arial" w:hAnsi="Arial" w:cs="Arial"/>
          <w:sz w:val="22"/>
          <w:szCs w:val="22"/>
        </w:rPr>
        <w:t>916</w:t>
      </w:r>
      <w:r w:rsidR="00C70F57">
        <w:rPr>
          <w:rFonts w:ascii="Arial" w:hAnsi="Arial" w:cs="Arial"/>
          <w:sz w:val="22"/>
          <w:szCs w:val="22"/>
        </w:rPr>
        <w:t>.</w:t>
      </w:r>
      <w:r w:rsidR="00A21A2C">
        <w:rPr>
          <w:rFonts w:ascii="Arial" w:hAnsi="Arial" w:cs="Arial"/>
          <w:sz w:val="22"/>
          <w:szCs w:val="22"/>
        </w:rPr>
        <w:t>953</w:t>
      </w:r>
      <w:r w:rsidR="00C70F57">
        <w:rPr>
          <w:rFonts w:ascii="Arial" w:hAnsi="Arial" w:cs="Arial"/>
          <w:sz w:val="22"/>
          <w:szCs w:val="22"/>
        </w:rPr>
        <w:t>-</w:t>
      </w:r>
      <w:r w:rsidR="00A21A2C">
        <w:rPr>
          <w:rFonts w:ascii="Arial" w:hAnsi="Arial" w:cs="Arial"/>
          <w:sz w:val="22"/>
          <w:szCs w:val="22"/>
        </w:rPr>
        <w:t>65</w:t>
      </w:r>
      <w:r>
        <w:rPr>
          <w:rFonts w:ascii="Arial" w:hAnsi="Arial" w:cs="Arial"/>
          <w:sz w:val="22"/>
          <w:szCs w:val="22"/>
        </w:rPr>
        <w:t>, a seguir denominada contratada, acordam e ajustam firmar o presente Contrato, da Lei n° 8.666/93, de 21 de junho de 1993 e suas alterações posteriore</w:t>
      </w:r>
      <w:r w:rsidR="00A21A2C">
        <w:rPr>
          <w:rFonts w:ascii="Arial" w:hAnsi="Arial" w:cs="Arial"/>
          <w:sz w:val="22"/>
          <w:szCs w:val="22"/>
        </w:rPr>
        <w:t xml:space="preserve">s, assim como pelas condições de </w:t>
      </w:r>
      <w:r>
        <w:rPr>
          <w:rFonts w:ascii="Arial" w:hAnsi="Arial" w:cs="Arial"/>
          <w:sz w:val="22"/>
          <w:szCs w:val="22"/>
        </w:rPr>
        <w:t xml:space="preserve"> </w:t>
      </w:r>
      <w:r w:rsidR="00A21A2C">
        <w:rPr>
          <w:rFonts w:ascii="Arial" w:hAnsi="Arial" w:cs="Arial"/>
          <w:b/>
          <w:sz w:val="22"/>
          <w:szCs w:val="22"/>
        </w:rPr>
        <w:t>Dispensa de Licitação</w:t>
      </w:r>
      <w:r>
        <w:rPr>
          <w:rFonts w:ascii="Arial" w:hAnsi="Arial" w:cs="Arial"/>
          <w:b/>
          <w:sz w:val="22"/>
          <w:szCs w:val="22"/>
        </w:rPr>
        <w:t xml:space="preserve">  </w:t>
      </w:r>
      <w:proofErr w:type="spellStart"/>
      <w:r>
        <w:rPr>
          <w:rFonts w:ascii="Arial" w:hAnsi="Arial" w:cs="Arial"/>
          <w:b/>
          <w:sz w:val="22"/>
          <w:szCs w:val="22"/>
        </w:rPr>
        <w:t>Nr</w:t>
      </w:r>
      <w:proofErr w:type="spellEnd"/>
      <w:r>
        <w:rPr>
          <w:rFonts w:ascii="Arial" w:hAnsi="Arial" w:cs="Arial"/>
          <w:b/>
          <w:sz w:val="22"/>
          <w:szCs w:val="22"/>
        </w:rPr>
        <w:t xml:space="preserve">. </w:t>
      </w:r>
      <w:r w:rsidR="00A21A2C">
        <w:rPr>
          <w:rFonts w:ascii="Arial" w:hAnsi="Arial" w:cs="Arial"/>
          <w:b/>
          <w:sz w:val="22"/>
          <w:szCs w:val="22"/>
        </w:rPr>
        <w:t>12</w:t>
      </w:r>
      <w:r>
        <w:rPr>
          <w:rFonts w:ascii="Arial" w:hAnsi="Arial" w:cs="Arial"/>
          <w:b/>
          <w:sz w:val="22"/>
          <w:szCs w:val="22"/>
        </w:rPr>
        <w:t>-2022</w:t>
      </w:r>
      <w:r>
        <w:rPr>
          <w:rFonts w:ascii="Arial" w:hAnsi="Arial" w:cs="Arial"/>
          <w:sz w:val="22"/>
          <w:szCs w:val="22"/>
        </w:rPr>
        <w:t xml:space="preserve"> e pelas cláusulas a seguir expressas, definidoras dos direitos, obrigações e responsabilidades das partes.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numPr>
          <w:ilvl w:val="0"/>
          <w:numId w:val="3"/>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CLÁUSULA PRIMEIRA: DO OBJETO</w:t>
      </w:r>
    </w:p>
    <w:p w:rsidR="00E11FF9" w:rsidRDefault="00E11FF9" w:rsidP="00E11FF9">
      <w:pPr>
        <w:widowControl w:val="0"/>
        <w:autoSpaceDE w:val="0"/>
        <w:autoSpaceDN w:val="0"/>
        <w:adjustRightInd w:val="0"/>
        <w:ind w:left="735"/>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b/>
          <w:bCs/>
          <w:sz w:val="22"/>
          <w:szCs w:val="22"/>
        </w:rPr>
      </w:pPr>
      <w:r>
        <w:rPr>
          <w:rFonts w:ascii="Arial" w:hAnsi="Arial" w:cs="Arial"/>
          <w:b/>
          <w:sz w:val="22"/>
          <w:szCs w:val="22"/>
        </w:rPr>
        <w:t>CONTRATAÇÃO DE EMPRESA PARA PRESTAÇÃO DE SERVIÇO</w:t>
      </w:r>
      <w:r>
        <w:rPr>
          <w:rFonts w:ascii="Arial" w:hAnsi="Arial" w:cs="Arial"/>
          <w:b/>
          <w:bCs/>
          <w:sz w:val="22"/>
          <w:szCs w:val="22"/>
        </w:rPr>
        <w:t xml:space="preserve"> DE PROF</w:t>
      </w:r>
      <w:r w:rsidR="00776155">
        <w:rPr>
          <w:rFonts w:ascii="Arial" w:hAnsi="Arial" w:cs="Arial"/>
          <w:b/>
          <w:bCs/>
          <w:sz w:val="22"/>
          <w:szCs w:val="22"/>
        </w:rPr>
        <w:t>ISSIONAL/OFICINEIRO</w:t>
      </w:r>
      <w:r>
        <w:rPr>
          <w:rFonts w:ascii="Arial" w:hAnsi="Arial" w:cs="Arial"/>
          <w:b/>
          <w:bCs/>
          <w:sz w:val="22"/>
          <w:szCs w:val="22"/>
        </w:rPr>
        <w:t xml:space="preserve"> PARA AULAS DE </w:t>
      </w:r>
      <w:r w:rsidR="00776155">
        <w:rPr>
          <w:rFonts w:ascii="Arial" w:hAnsi="Arial" w:cs="Arial"/>
          <w:b/>
          <w:bCs/>
          <w:sz w:val="22"/>
          <w:szCs w:val="22"/>
        </w:rPr>
        <w:t>TRABALHOS MANUAIS</w:t>
      </w:r>
      <w:r>
        <w:rPr>
          <w:rFonts w:ascii="Arial" w:hAnsi="Arial" w:cs="Arial"/>
          <w:b/>
          <w:bCs/>
          <w:sz w:val="22"/>
          <w:szCs w:val="22"/>
        </w:rPr>
        <w:t>.</w:t>
      </w:r>
    </w:p>
    <w:p w:rsidR="00E11FF9" w:rsidRDefault="00E11FF9" w:rsidP="00E11FF9">
      <w:pPr>
        <w:widowControl w:val="0"/>
        <w:autoSpaceDE w:val="0"/>
        <w:autoSpaceDN w:val="0"/>
        <w:adjustRightInd w:val="0"/>
        <w:jc w:val="both"/>
        <w:rPr>
          <w:rFonts w:ascii="Arial" w:hAnsi="Arial" w:cs="Arial"/>
          <w:b/>
          <w:bCs/>
          <w:sz w:val="22"/>
          <w:szCs w:val="22"/>
        </w:rPr>
      </w:pPr>
    </w:p>
    <w:p w:rsidR="00612778" w:rsidRDefault="00612778" w:rsidP="00612778">
      <w:pPr>
        <w:pStyle w:val="Corpodetexto"/>
        <w:spacing w:after="5" w:line="276" w:lineRule="auto"/>
        <w:ind w:right="143" w:firstLine="566"/>
        <w:rPr>
          <w:rFonts w:ascii="Arial" w:hAnsi="Arial" w:cs="Arial"/>
          <w:b/>
          <w:sz w:val="22"/>
          <w:szCs w:val="22"/>
        </w:rPr>
      </w:pPr>
    </w:p>
    <w:tbl>
      <w:tblPr>
        <w:tblW w:w="10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709"/>
        <w:gridCol w:w="1134"/>
        <w:gridCol w:w="3118"/>
        <w:gridCol w:w="1985"/>
        <w:gridCol w:w="1985"/>
      </w:tblGrid>
      <w:tr w:rsidR="00F628D9" w:rsidTr="003A6377">
        <w:trPr>
          <w:trHeight w:val="1518"/>
          <w:jc w:val="center"/>
        </w:trPr>
        <w:tc>
          <w:tcPr>
            <w:tcW w:w="1271" w:type="dxa"/>
            <w:tcBorders>
              <w:top w:val="single" w:sz="4" w:space="0" w:color="000000"/>
              <w:left w:val="single" w:sz="4" w:space="0" w:color="000000"/>
              <w:bottom w:val="single" w:sz="4" w:space="0" w:color="000000"/>
              <w:right w:val="single" w:sz="4" w:space="0" w:color="000000"/>
            </w:tcBorders>
            <w:hideMark/>
          </w:tcPr>
          <w:p w:rsidR="00F628D9" w:rsidRDefault="00F628D9" w:rsidP="00B17642">
            <w:pPr>
              <w:pStyle w:val="TableParagraph"/>
              <w:spacing w:line="276" w:lineRule="auto"/>
              <w:ind w:left="201" w:right="195"/>
              <w:rPr>
                <w:rFonts w:ascii="Arial" w:hAnsi="Arial" w:cs="Arial"/>
                <w:b/>
                <w:lang w:val="en-US" w:eastAsia="en-US"/>
              </w:rPr>
            </w:pPr>
            <w:r>
              <w:rPr>
                <w:rFonts w:ascii="Arial" w:hAnsi="Arial" w:cs="Arial"/>
                <w:b/>
                <w:lang w:val="en-US" w:eastAsia="en-US"/>
              </w:rPr>
              <w:t>0</w:t>
            </w:r>
            <w:r w:rsidR="00B17642">
              <w:rPr>
                <w:rFonts w:ascii="Arial" w:hAnsi="Arial" w:cs="Arial"/>
                <w:b/>
                <w:lang w:val="en-US" w:eastAsia="en-US"/>
              </w:rPr>
              <w:t>1</w:t>
            </w:r>
            <w:r>
              <w:rPr>
                <w:rFonts w:ascii="Arial" w:hAnsi="Arial" w:cs="Arial"/>
                <w:b/>
                <w:lang w:val="en-US" w:eastAsia="en-US"/>
              </w:rPr>
              <w:t xml:space="preserve"> ITEM</w:t>
            </w:r>
          </w:p>
        </w:tc>
        <w:tc>
          <w:tcPr>
            <w:tcW w:w="709" w:type="dxa"/>
            <w:tcBorders>
              <w:top w:val="single" w:sz="4" w:space="0" w:color="000000"/>
              <w:left w:val="single" w:sz="4" w:space="0" w:color="000000"/>
              <w:bottom w:val="single" w:sz="4" w:space="0" w:color="000000"/>
              <w:right w:val="single" w:sz="4" w:space="0" w:color="000000"/>
            </w:tcBorders>
            <w:hideMark/>
          </w:tcPr>
          <w:p w:rsidR="00F628D9" w:rsidRDefault="00F628D9">
            <w:pPr>
              <w:pStyle w:val="TableParagraph"/>
              <w:spacing w:line="276" w:lineRule="auto"/>
              <w:ind w:left="238" w:right="238"/>
              <w:rPr>
                <w:rFonts w:ascii="Arial" w:hAnsi="Arial" w:cs="Arial"/>
                <w:b/>
                <w:lang w:val="en-US" w:eastAsia="en-US"/>
              </w:rPr>
            </w:pPr>
            <w:r>
              <w:rPr>
                <w:rFonts w:ascii="Arial" w:hAnsi="Arial" w:cs="Arial"/>
                <w:b/>
                <w:lang w:val="en-US" w:eastAsia="en-US"/>
              </w:rPr>
              <w:t>UNIDADE</w:t>
            </w:r>
          </w:p>
        </w:tc>
        <w:tc>
          <w:tcPr>
            <w:tcW w:w="1134" w:type="dxa"/>
            <w:tcBorders>
              <w:top w:val="single" w:sz="4" w:space="0" w:color="000000"/>
              <w:left w:val="single" w:sz="4" w:space="0" w:color="000000"/>
              <w:bottom w:val="single" w:sz="4" w:space="0" w:color="000000"/>
              <w:right w:val="single" w:sz="4" w:space="0" w:color="000000"/>
            </w:tcBorders>
            <w:hideMark/>
          </w:tcPr>
          <w:p w:rsidR="00F628D9" w:rsidRDefault="00F628D9">
            <w:pPr>
              <w:pStyle w:val="TableParagraph"/>
              <w:spacing w:line="276" w:lineRule="auto"/>
              <w:ind w:left="85" w:right="84"/>
              <w:rPr>
                <w:rFonts w:ascii="Arial" w:hAnsi="Arial" w:cs="Arial"/>
                <w:b/>
                <w:lang w:val="en-US" w:eastAsia="en-US"/>
              </w:rPr>
            </w:pPr>
            <w:r>
              <w:rPr>
                <w:rFonts w:ascii="Arial" w:hAnsi="Arial" w:cs="Arial"/>
                <w:b/>
                <w:lang w:val="en-US" w:eastAsia="en-US"/>
              </w:rPr>
              <w:t>QUANTIDADE</w:t>
            </w:r>
          </w:p>
        </w:tc>
        <w:tc>
          <w:tcPr>
            <w:tcW w:w="3118" w:type="dxa"/>
            <w:tcBorders>
              <w:top w:val="single" w:sz="4" w:space="0" w:color="000000"/>
              <w:left w:val="single" w:sz="4" w:space="0" w:color="000000"/>
              <w:bottom w:val="single" w:sz="4" w:space="0" w:color="000000"/>
              <w:right w:val="single" w:sz="4" w:space="0" w:color="000000"/>
            </w:tcBorders>
            <w:hideMark/>
          </w:tcPr>
          <w:p w:rsidR="00F628D9" w:rsidRDefault="00F628D9">
            <w:pPr>
              <w:pStyle w:val="TableParagraph"/>
              <w:spacing w:line="276" w:lineRule="auto"/>
              <w:ind w:right="1203"/>
              <w:jc w:val="right"/>
              <w:rPr>
                <w:rFonts w:ascii="Arial" w:hAnsi="Arial" w:cs="Arial"/>
                <w:b/>
                <w:lang w:val="en-US" w:eastAsia="en-US"/>
              </w:rPr>
            </w:pPr>
            <w:r>
              <w:rPr>
                <w:rFonts w:ascii="Arial" w:hAnsi="Arial" w:cs="Arial"/>
                <w:b/>
                <w:lang w:val="en-US" w:eastAsia="en-US"/>
              </w:rPr>
              <w:t>QUALIFICAÇÃO TÉCNICA</w:t>
            </w:r>
          </w:p>
        </w:tc>
        <w:tc>
          <w:tcPr>
            <w:tcW w:w="1985" w:type="dxa"/>
            <w:tcBorders>
              <w:top w:val="single" w:sz="4" w:space="0" w:color="000000"/>
              <w:left w:val="single" w:sz="4" w:space="0" w:color="000000"/>
              <w:bottom w:val="single" w:sz="4" w:space="0" w:color="000000"/>
              <w:right w:val="single" w:sz="4" w:space="0" w:color="000000"/>
            </w:tcBorders>
            <w:hideMark/>
          </w:tcPr>
          <w:p w:rsidR="00F628D9" w:rsidRDefault="00F628D9">
            <w:pPr>
              <w:pStyle w:val="TableParagraph"/>
              <w:spacing w:line="276" w:lineRule="auto"/>
              <w:ind w:right="1203"/>
              <w:jc w:val="left"/>
              <w:rPr>
                <w:rFonts w:ascii="Arial" w:hAnsi="Arial" w:cs="Arial"/>
                <w:b/>
                <w:lang w:val="en-US" w:eastAsia="en-US"/>
              </w:rPr>
            </w:pPr>
            <w:r>
              <w:rPr>
                <w:rFonts w:ascii="Arial" w:hAnsi="Arial" w:cs="Arial"/>
                <w:b/>
                <w:lang w:val="en-US" w:eastAsia="en-US"/>
              </w:rPr>
              <w:t>VALOR MENSAL</w:t>
            </w:r>
          </w:p>
        </w:tc>
        <w:tc>
          <w:tcPr>
            <w:tcW w:w="1985" w:type="dxa"/>
            <w:tcBorders>
              <w:top w:val="single" w:sz="4" w:space="0" w:color="000000"/>
              <w:left w:val="single" w:sz="4" w:space="0" w:color="000000"/>
              <w:bottom w:val="single" w:sz="4" w:space="0" w:color="000000"/>
              <w:right w:val="single" w:sz="4" w:space="0" w:color="000000"/>
            </w:tcBorders>
          </w:tcPr>
          <w:p w:rsidR="00F628D9" w:rsidRDefault="00B17642">
            <w:pPr>
              <w:pStyle w:val="TableParagraph"/>
              <w:spacing w:line="276" w:lineRule="auto"/>
              <w:ind w:right="1203"/>
              <w:jc w:val="left"/>
              <w:rPr>
                <w:rFonts w:ascii="Arial" w:hAnsi="Arial" w:cs="Arial"/>
                <w:b/>
                <w:lang w:val="en-US" w:eastAsia="en-US"/>
              </w:rPr>
            </w:pPr>
            <w:r>
              <w:rPr>
                <w:rFonts w:ascii="Arial" w:hAnsi="Arial" w:cs="Arial"/>
                <w:b/>
                <w:lang w:val="en-US" w:eastAsia="en-US"/>
              </w:rPr>
              <w:t>VALOR TOTAL</w:t>
            </w:r>
          </w:p>
        </w:tc>
      </w:tr>
      <w:tr w:rsidR="00F628D9" w:rsidTr="003A6377">
        <w:trPr>
          <w:trHeight w:val="1518"/>
          <w:jc w:val="center"/>
        </w:trPr>
        <w:tc>
          <w:tcPr>
            <w:tcW w:w="1271" w:type="dxa"/>
            <w:tcBorders>
              <w:top w:val="single" w:sz="4" w:space="0" w:color="000000"/>
              <w:left w:val="single" w:sz="4" w:space="0" w:color="000000"/>
              <w:bottom w:val="single" w:sz="4" w:space="0" w:color="000000"/>
              <w:right w:val="single" w:sz="4" w:space="0" w:color="000000"/>
            </w:tcBorders>
          </w:tcPr>
          <w:p w:rsidR="00F628D9" w:rsidRDefault="00F628D9">
            <w:pPr>
              <w:pStyle w:val="TableParagraph"/>
              <w:spacing w:line="276" w:lineRule="auto"/>
              <w:ind w:left="162" w:right="137" w:firstLine="177"/>
              <w:rPr>
                <w:rFonts w:ascii="Arial" w:hAnsi="Arial" w:cs="Arial"/>
                <w:lang w:val="en-US" w:eastAsia="en-US"/>
              </w:rPr>
            </w:pPr>
          </w:p>
          <w:p w:rsidR="00F628D9" w:rsidRDefault="003535D3" w:rsidP="003A6377">
            <w:pPr>
              <w:pStyle w:val="TableParagraph"/>
              <w:spacing w:line="276" w:lineRule="auto"/>
              <w:ind w:left="162" w:firstLine="177"/>
              <w:jc w:val="left"/>
              <w:rPr>
                <w:rFonts w:ascii="Arial" w:hAnsi="Arial" w:cs="Arial"/>
                <w:lang w:val="en-US" w:eastAsia="en-US"/>
              </w:rPr>
            </w:pPr>
            <w:r w:rsidRPr="00B60B8D">
              <w:rPr>
                <w:rFonts w:ascii="Arial" w:hAnsi="Arial" w:cs="Arial"/>
                <w:lang w:val="en-US" w:eastAsia="en-US"/>
              </w:rPr>
              <w:t xml:space="preserve">OFICINA </w:t>
            </w:r>
            <w:r w:rsidR="003A6377">
              <w:rPr>
                <w:rFonts w:ascii="Arial" w:hAnsi="Arial" w:cs="Arial"/>
                <w:lang w:val="en-US" w:eastAsia="en-US"/>
              </w:rPr>
              <w:t xml:space="preserve">      </w:t>
            </w:r>
            <w:r w:rsidRPr="00B60B8D">
              <w:rPr>
                <w:rFonts w:ascii="Arial" w:hAnsi="Arial" w:cs="Arial"/>
                <w:lang w:val="en-US" w:eastAsia="en-US"/>
              </w:rPr>
              <w:t xml:space="preserve">DE </w:t>
            </w:r>
            <w:r w:rsidRPr="003A6377">
              <w:rPr>
                <w:rFonts w:ascii="Arial" w:hAnsi="Arial" w:cs="Arial"/>
                <w:sz w:val="18"/>
                <w:szCs w:val="18"/>
                <w:lang w:val="en-US" w:eastAsia="en-US"/>
              </w:rPr>
              <w:t xml:space="preserve">TRABALHOS </w:t>
            </w:r>
            <w:r w:rsidRPr="00B60B8D">
              <w:rPr>
                <w:rFonts w:ascii="Arial" w:hAnsi="Arial" w:cs="Arial"/>
                <w:lang w:val="en-US" w:eastAsia="en-US"/>
              </w:rPr>
              <w:t>MANUAIS (ARTESANATO EM GERAL</w:t>
            </w:r>
          </w:p>
        </w:tc>
        <w:tc>
          <w:tcPr>
            <w:tcW w:w="709" w:type="dxa"/>
            <w:tcBorders>
              <w:top w:val="single" w:sz="4" w:space="0" w:color="000000"/>
              <w:left w:val="single" w:sz="4" w:space="0" w:color="000000"/>
              <w:bottom w:val="single" w:sz="4" w:space="0" w:color="000000"/>
              <w:right w:val="single" w:sz="4" w:space="0" w:color="000000"/>
            </w:tcBorders>
          </w:tcPr>
          <w:p w:rsidR="00F628D9" w:rsidRDefault="00F628D9">
            <w:pPr>
              <w:pStyle w:val="TableParagraph"/>
              <w:spacing w:line="276" w:lineRule="auto"/>
              <w:ind w:left="238" w:right="233"/>
              <w:rPr>
                <w:rFonts w:ascii="Arial" w:hAnsi="Arial" w:cs="Arial"/>
                <w:lang w:val="en-US" w:eastAsia="en-US"/>
              </w:rPr>
            </w:pPr>
          </w:p>
          <w:p w:rsidR="00F628D9" w:rsidRDefault="00F628D9">
            <w:pPr>
              <w:pStyle w:val="TableParagraph"/>
              <w:spacing w:line="276" w:lineRule="auto"/>
              <w:ind w:left="238" w:right="233"/>
              <w:rPr>
                <w:rFonts w:ascii="Arial" w:hAnsi="Arial" w:cs="Arial"/>
                <w:lang w:val="en-US" w:eastAsia="en-US"/>
              </w:rPr>
            </w:pPr>
          </w:p>
          <w:p w:rsidR="00F628D9" w:rsidRDefault="00B17642" w:rsidP="003A6377">
            <w:pPr>
              <w:pStyle w:val="TableParagraph"/>
              <w:spacing w:line="276" w:lineRule="auto"/>
              <w:ind w:left="238" w:right="233"/>
              <w:rPr>
                <w:rFonts w:ascii="Arial" w:hAnsi="Arial" w:cs="Arial"/>
                <w:lang w:val="en-US" w:eastAsia="en-US"/>
              </w:rPr>
            </w:pPr>
            <w:r>
              <w:rPr>
                <w:rFonts w:ascii="Arial" w:hAnsi="Arial" w:cs="Arial"/>
                <w:lang w:val="en-US" w:eastAsia="en-US"/>
              </w:rPr>
              <w:t>0</w:t>
            </w:r>
            <w:r w:rsidR="003A6377">
              <w:rPr>
                <w:rFonts w:ascii="Arial" w:hAnsi="Arial" w:cs="Arial"/>
                <w:lang w:val="en-US" w:eastAsia="en-US"/>
              </w:rPr>
              <w:t>6</w:t>
            </w:r>
            <w:r>
              <w:rPr>
                <w:rFonts w:ascii="Arial" w:hAnsi="Arial" w:cs="Arial"/>
                <w:lang w:val="en-US" w:eastAsia="en-US"/>
              </w:rPr>
              <w:t xml:space="preserve"> </w:t>
            </w:r>
            <w:r w:rsidR="00F628D9">
              <w:rPr>
                <w:rFonts w:ascii="Arial" w:hAnsi="Arial" w:cs="Arial"/>
                <w:lang w:val="en-US" w:eastAsia="en-US"/>
              </w:rPr>
              <w:t>MÊS</w:t>
            </w:r>
          </w:p>
        </w:tc>
        <w:tc>
          <w:tcPr>
            <w:tcW w:w="1134" w:type="dxa"/>
            <w:tcBorders>
              <w:top w:val="single" w:sz="4" w:space="0" w:color="000000"/>
              <w:left w:val="single" w:sz="4" w:space="0" w:color="000000"/>
              <w:bottom w:val="single" w:sz="4" w:space="0" w:color="000000"/>
              <w:right w:val="single" w:sz="4" w:space="0" w:color="000000"/>
            </w:tcBorders>
          </w:tcPr>
          <w:p w:rsidR="00F628D9" w:rsidRDefault="00F628D9">
            <w:pPr>
              <w:pStyle w:val="TableParagraph"/>
              <w:spacing w:line="276" w:lineRule="auto"/>
              <w:ind w:left="85" w:right="81"/>
              <w:rPr>
                <w:rFonts w:ascii="Arial" w:hAnsi="Arial" w:cs="Arial"/>
                <w:lang w:val="en-US" w:eastAsia="en-US"/>
              </w:rPr>
            </w:pPr>
          </w:p>
          <w:p w:rsidR="00F628D9" w:rsidRDefault="00F628D9">
            <w:pPr>
              <w:pStyle w:val="TableParagraph"/>
              <w:spacing w:line="276" w:lineRule="auto"/>
              <w:ind w:left="85" w:right="81"/>
              <w:rPr>
                <w:rFonts w:ascii="Arial" w:hAnsi="Arial" w:cs="Arial"/>
                <w:lang w:val="en-US" w:eastAsia="en-US"/>
              </w:rPr>
            </w:pPr>
          </w:p>
          <w:p w:rsidR="00F628D9" w:rsidRDefault="003A6377">
            <w:pPr>
              <w:pStyle w:val="TableParagraph"/>
              <w:spacing w:line="276" w:lineRule="auto"/>
              <w:ind w:left="85" w:right="81"/>
              <w:rPr>
                <w:rFonts w:ascii="Arial" w:hAnsi="Arial" w:cs="Arial"/>
                <w:lang w:val="en-US" w:eastAsia="en-US"/>
              </w:rPr>
            </w:pPr>
            <w:r w:rsidRPr="00B60B8D">
              <w:rPr>
                <w:rFonts w:ascii="Arial" w:hAnsi="Arial" w:cs="Arial"/>
                <w:lang w:val="en-US" w:eastAsia="en-US"/>
              </w:rPr>
              <w:t>48 H MENSAIS</w:t>
            </w:r>
          </w:p>
        </w:tc>
        <w:tc>
          <w:tcPr>
            <w:tcW w:w="3118" w:type="dxa"/>
            <w:tcBorders>
              <w:top w:val="single" w:sz="4" w:space="0" w:color="000000"/>
              <w:left w:val="single" w:sz="4" w:space="0" w:color="000000"/>
              <w:bottom w:val="single" w:sz="4" w:space="0" w:color="000000"/>
              <w:right w:val="single" w:sz="4" w:space="0" w:color="000000"/>
            </w:tcBorders>
          </w:tcPr>
          <w:p w:rsidR="003A6377" w:rsidRPr="00B60B8D" w:rsidRDefault="003A6377" w:rsidP="003A6377">
            <w:pPr>
              <w:jc w:val="both"/>
              <w:rPr>
                <w:rFonts w:ascii="Arial" w:hAnsi="Arial" w:cs="Arial"/>
                <w:sz w:val="22"/>
                <w:szCs w:val="22"/>
              </w:rPr>
            </w:pPr>
            <w:r w:rsidRPr="00B60B8D">
              <w:rPr>
                <w:rFonts w:ascii="Arial" w:hAnsi="Arial" w:cs="Arial"/>
                <w:sz w:val="22"/>
                <w:szCs w:val="22"/>
              </w:rPr>
              <w:t xml:space="preserve">PROFISSIONAL COM CONHECIMENTO EM TÉCNICAS DE ARTESANATO, COMO RECICLAGEM, BISCUI, TRABALHOS COM CONFECÇÕES, PINTURAS, TRABALHOS EM MDF, ENTRE OUTROS, BEM COMO EXPERIÊNCIA MINIMA DE 02 ANOS EM CRAS (CENTRO DE REFERÊNCIA DE ASSISTÊNCIA SOCIAL). </w:t>
            </w:r>
          </w:p>
          <w:p w:rsidR="00F628D9" w:rsidRDefault="00F628D9">
            <w:pPr>
              <w:pStyle w:val="TableParagraph"/>
              <w:spacing w:line="276" w:lineRule="auto"/>
              <w:ind w:left="8" w:right="135" w:firstLine="126"/>
              <w:rPr>
                <w:rFonts w:ascii="Arial" w:hAnsi="Arial" w:cs="Arial"/>
                <w:lang w:eastAsia="en-US"/>
              </w:rPr>
            </w:pPr>
          </w:p>
        </w:tc>
        <w:tc>
          <w:tcPr>
            <w:tcW w:w="1985" w:type="dxa"/>
            <w:tcBorders>
              <w:top w:val="single" w:sz="4" w:space="0" w:color="000000"/>
              <w:left w:val="single" w:sz="4" w:space="0" w:color="000000"/>
              <w:bottom w:val="single" w:sz="4" w:space="0" w:color="000000"/>
              <w:right w:val="single" w:sz="4" w:space="0" w:color="000000"/>
            </w:tcBorders>
            <w:hideMark/>
          </w:tcPr>
          <w:p w:rsidR="00F628D9" w:rsidRDefault="00F628D9" w:rsidP="00B16026">
            <w:pPr>
              <w:pStyle w:val="TableParagraph"/>
              <w:spacing w:line="276" w:lineRule="auto"/>
              <w:ind w:left="8" w:right="135" w:firstLine="126"/>
              <w:rPr>
                <w:rFonts w:ascii="Arial" w:hAnsi="Arial" w:cs="Arial"/>
                <w:lang w:eastAsia="en-US"/>
              </w:rPr>
            </w:pPr>
            <w:r>
              <w:rPr>
                <w:rFonts w:ascii="Arial" w:hAnsi="Arial" w:cs="Arial"/>
                <w:lang w:eastAsia="en-US"/>
              </w:rPr>
              <w:t>R$ 2.</w:t>
            </w:r>
            <w:r w:rsidR="00B16026">
              <w:rPr>
                <w:rFonts w:ascii="Arial" w:hAnsi="Arial" w:cs="Arial"/>
                <w:lang w:eastAsia="en-US"/>
              </w:rPr>
              <w:t>900,16</w:t>
            </w:r>
          </w:p>
        </w:tc>
        <w:tc>
          <w:tcPr>
            <w:tcW w:w="1985" w:type="dxa"/>
            <w:tcBorders>
              <w:top w:val="single" w:sz="4" w:space="0" w:color="000000"/>
              <w:left w:val="single" w:sz="4" w:space="0" w:color="000000"/>
              <w:bottom w:val="single" w:sz="4" w:space="0" w:color="000000"/>
              <w:right w:val="single" w:sz="4" w:space="0" w:color="000000"/>
            </w:tcBorders>
          </w:tcPr>
          <w:p w:rsidR="00F628D9" w:rsidRDefault="00B17642" w:rsidP="00B16026">
            <w:pPr>
              <w:pStyle w:val="TableParagraph"/>
              <w:spacing w:line="276" w:lineRule="auto"/>
              <w:ind w:left="8" w:right="135" w:firstLine="126"/>
              <w:rPr>
                <w:rFonts w:ascii="Arial" w:hAnsi="Arial" w:cs="Arial"/>
                <w:lang w:eastAsia="en-US"/>
              </w:rPr>
            </w:pPr>
            <w:r>
              <w:rPr>
                <w:rFonts w:ascii="Arial" w:hAnsi="Arial" w:cs="Arial"/>
                <w:lang w:eastAsia="en-US"/>
              </w:rPr>
              <w:t xml:space="preserve">R$ </w:t>
            </w:r>
            <w:r w:rsidR="00B16026">
              <w:rPr>
                <w:rFonts w:ascii="Arial" w:hAnsi="Arial" w:cs="Arial"/>
                <w:lang w:eastAsia="en-US"/>
              </w:rPr>
              <w:t>17.400,96</w:t>
            </w:r>
          </w:p>
        </w:tc>
      </w:tr>
    </w:tbl>
    <w:p w:rsidR="00612778" w:rsidRDefault="00612778" w:rsidP="00612778">
      <w:pPr>
        <w:pStyle w:val="Corpodetexto"/>
        <w:spacing w:line="276" w:lineRule="auto"/>
        <w:ind w:right="149" w:firstLine="566"/>
        <w:rPr>
          <w:rFonts w:ascii="Arial" w:hAnsi="Arial" w:cs="Arial"/>
          <w:sz w:val="22"/>
          <w:szCs w:val="22"/>
        </w:rPr>
      </w:pPr>
    </w:p>
    <w:p w:rsidR="00612778" w:rsidRDefault="00612778" w:rsidP="00612778">
      <w:pPr>
        <w:pStyle w:val="Ttulo2"/>
        <w:keepNext w:val="0"/>
        <w:widowControl w:val="0"/>
        <w:numPr>
          <w:ilvl w:val="3"/>
          <w:numId w:val="4"/>
        </w:numPr>
        <w:tabs>
          <w:tab w:val="left" w:pos="1032"/>
        </w:tabs>
        <w:autoSpaceDE w:val="0"/>
        <w:autoSpaceDN w:val="0"/>
        <w:spacing w:before="0" w:after="0" w:line="276" w:lineRule="auto"/>
        <w:ind w:hanging="331"/>
        <w:rPr>
          <w:rFonts w:ascii="Arial" w:hAnsi="Arial" w:cs="Arial"/>
          <w:i w:val="0"/>
          <w:sz w:val="22"/>
          <w:szCs w:val="22"/>
        </w:rPr>
      </w:pPr>
      <w:r>
        <w:rPr>
          <w:rFonts w:ascii="Arial" w:hAnsi="Arial" w:cs="Arial"/>
          <w:i w:val="0"/>
          <w:sz w:val="22"/>
          <w:szCs w:val="22"/>
        </w:rPr>
        <w:t>Definição do</w:t>
      </w:r>
      <w:r>
        <w:rPr>
          <w:rFonts w:ascii="Arial" w:hAnsi="Arial" w:cs="Arial"/>
          <w:i w:val="0"/>
          <w:spacing w:val="-1"/>
          <w:sz w:val="22"/>
          <w:szCs w:val="22"/>
        </w:rPr>
        <w:t xml:space="preserve"> </w:t>
      </w:r>
      <w:r>
        <w:rPr>
          <w:rFonts w:ascii="Arial" w:hAnsi="Arial" w:cs="Arial"/>
          <w:i w:val="0"/>
          <w:sz w:val="22"/>
          <w:szCs w:val="22"/>
        </w:rPr>
        <w:t>serviço:</w:t>
      </w:r>
    </w:p>
    <w:p w:rsidR="00612778" w:rsidRDefault="00612778" w:rsidP="00612778"/>
    <w:p w:rsidR="00612778" w:rsidRDefault="00612778" w:rsidP="00612778">
      <w:pPr>
        <w:pStyle w:val="Corpodetexto"/>
        <w:spacing w:line="276" w:lineRule="auto"/>
        <w:ind w:right="142" w:firstLine="700"/>
        <w:jc w:val="both"/>
        <w:rPr>
          <w:rFonts w:ascii="Arial" w:hAnsi="Arial" w:cs="Arial"/>
          <w:sz w:val="22"/>
          <w:szCs w:val="22"/>
        </w:rPr>
      </w:pPr>
      <w:r>
        <w:rPr>
          <w:rFonts w:ascii="Arial" w:hAnsi="Arial" w:cs="Arial"/>
          <w:sz w:val="22"/>
          <w:szCs w:val="22"/>
        </w:rPr>
        <w:lastRenderedPageBreak/>
        <w:t xml:space="preserve">Ministrar aulas referentes às oficinas descritas acima, em projeto que serão desenvolvidos pela </w:t>
      </w:r>
      <w:r>
        <w:rPr>
          <w:rFonts w:ascii="Arial" w:hAnsi="Arial" w:cs="Arial"/>
          <w:b/>
          <w:sz w:val="22"/>
          <w:szCs w:val="22"/>
          <w:u w:val="single"/>
        </w:rPr>
        <w:t>Secretaria de Assistência Social e Habitação</w:t>
      </w:r>
      <w:r>
        <w:rPr>
          <w:rFonts w:ascii="Arial" w:hAnsi="Arial" w:cs="Arial"/>
          <w:sz w:val="22"/>
          <w:szCs w:val="22"/>
        </w:rPr>
        <w:t>, em dias e horários a serem definidos posteriormente.</w:t>
      </w:r>
    </w:p>
    <w:p w:rsidR="00612778" w:rsidRDefault="00612778" w:rsidP="00612778">
      <w:pPr>
        <w:pStyle w:val="Corpodetexto"/>
        <w:spacing w:line="276" w:lineRule="auto"/>
        <w:ind w:right="142" w:firstLine="700"/>
        <w:jc w:val="both"/>
        <w:rPr>
          <w:rFonts w:ascii="Arial" w:hAnsi="Arial" w:cs="Arial"/>
          <w:sz w:val="22"/>
          <w:szCs w:val="22"/>
        </w:rPr>
      </w:pPr>
    </w:p>
    <w:p w:rsidR="00612778" w:rsidRDefault="00612778" w:rsidP="00E11FF9">
      <w:pPr>
        <w:widowControl w:val="0"/>
        <w:autoSpaceDE w:val="0"/>
        <w:autoSpaceDN w:val="0"/>
        <w:adjustRightInd w:val="0"/>
        <w:jc w:val="both"/>
        <w:rPr>
          <w:rFonts w:ascii="Arial" w:hAnsi="Arial" w:cs="Arial"/>
          <w:b/>
          <w:bCs/>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02 - CLÁUSULA SEGUNDA: DO PREÇO</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outlineLvl w:val="0"/>
        <w:rPr>
          <w:rFonts w:ascii="Arial" w:hAnsi="Arial" w:cs="Arial"/>
          <w:sz w:val="22"/>
          <w:szCs w:val="22"/>
        </w:rPr>
      </w:pPr>
      <w:r>
        <w:rPr>
          <w:rFonts w:ascii="Arial" w:hAnsi="Arial" w:cs="Arial"/>
          <w:color w:val="000000"/>
          <w:sz w:val="22"/>
          <w:szCs w:val="22"/>
        </w:rPr>
        <w:t>O valor total dos objetos ora adquiridos é de R$</w:t>
      </w:r>
      <w:r w:rsidR="00C1442E">
        <w:rPr>
          <w:rFonts w:ascii="Arial" w:hAnsi="Arial" w:cs="Arial"/>
          <w:color w:val="000000"/>
          <w:sz w:val="22"/>
          <w:szCs w:val="22"/>
        </w:rPr>
        <w:t xml:space="preserve"> </w:t>
      </w:r>
      <w:r w:rsidR="00776155" w:rsidRPr="001E2DCB">
        <w:rPr>
          <w:rFonts w:ascii="Arial" w:hAnsi="Arial" w:cs="Arial"/>
          <w:b/>
          <w:lang w:eastAsia="en-US"/>
        </w:rPr>
        <w:t>17.400,96</w:t>
      </w:r>
      <w:r w:rsidR="00776155">
        <w:rPr>
          <w:rFonts w:ascii="Arial" w:hAnsi="Arial" w:cs="Arial"/>
          <w:color w:val="000000"/>
          <w:sz w:val="22"/>
          <w:szCs w:val="22"/>
        </w:rPr>
        <w:t xml:space="preserve"> </w:t>
      </w:r>
      <w:r>
        <w:rPr>
          <w:rFonts w:ascii="Arial" w:hAnsi="Arial" w:cs="Arial"/>
          <w:color w:val="000000"/>
          <w:sz w:val="22"/>
          <w:szCs w:val="22"/>
        </w:rPr>
        <w:t>(</w:t>
      </w:r>
      <w:r w:rsidR="00776155">
        <w:rPr>
          <w:rFonts w:ascii="Arial" w:hAnsi="Arial" w:cs="Arial"/>
          <w:color w:val="000000"/>
          <w:sz w:val="22"/>
          <w:szCs w:val="22"/>
        </w:rPr>
        <w:t xml:space="preserve">Dezessete mil e </w:t>
      </w:r>
      <w:r w:rsidR="002936F4">
        <w:rPr>
          <w:rFonts w:ascii="Arial" w:hAnsi="Arial" w:cs="Arial"/>
          <w:color w:val="000000"/>
          <w:sz w:val="22"/>
          <w:szCs w:val="22"/>
        </w:rPr>
        <w:t>quatrocentos reais</w:t>
      </w:r>
      <w:r w:rsidR="00C1442E">
        <w:rPr>
          <w:rFonts w:ascii="Arial" w:hAnsi="Arial" w:cs="Arial"/>
          <w:color w:val="000000"/>
          <w:sz w:val="22"/>
          <w:szCs w:val="22"/>
        </w:rPr>
        <w:t xml:space="preserve"> e noventa e se</w:t>
      </w:r>
      <w:r w:rsidR="00776155">
        <w:rPr>
          <w:rFonts w:ascii="Arial" w:hAnsi="Arial" w:cs="Arial"/>
          <w:color w:val="000000"/>
          <w:sz w:val="22"/>
          <w:szCs w:val="22"/>
        </w:rPr>
        <w:t>is</w:t>
      </w:r>
      <w:r w:rsidR="00C1442E">
        <w:rPr>
          <w:rFonts w:ascii="Arial" w:hAnsi="Arial" w:cs="Arial"/>
          <w:color w:val="000000"/>
          <w:sz w:val="22"/>
          <w:szCs w:val="22"/>
        </w:rPr>
        <w:t xml:space="preserve"> centavos</w:t>
      </w:r>
      <w:r>
        <w:rPr>
          <w:rFonts w:ascii="Arial" w:hAnsi="Arial" w:cs="Arial"/>
          <w:color w:val="000000"/>
          <w:sz w:val="22"/>
          <w:szCs w:val="22"/>
        </w:rPr>
        <w:t>).</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03 - CLÁUSULA TERCEIRA: DA FORMA DE PAGAMENTO</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a) O pagamento será efetuado em até </w:t>
      </w:r>
      <w:r>
        <w:rPr>
          <w:rFonts w:ascii="Arial" w:hAnsi="Arial" w:cs="Arial"/>
          <w:b/>
          <w:color w:val="000000"/>
          <w:sz w:val="22"/>
          <w:szCs w:val="22"/>
        </w:rPr>
        <w:t>10 (dez) dias o mês subsequente a prestação o serviço</w:t>
      </w:r>
      <w:r>
        <w:rPr>
          <w:rFonts w:ascii="Arial" w:hAnsi="Arial" w:cs="Arial"/>
          <w:color w:val="000000"/>
          <w:sz w:val="22"/>
          <w:szCs w:val="22"/>
        </w:rPr>
        <w:t>, mediante a apresentação da Nota Fiscal, isenta de erros e devidamente liberada pelo Setor Competente.</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b) - A Nota Fiscal somente será liberada para pagamento quando o cumprimento do contrato estiver em total conformidade com as especificações exigidas pelo Município.</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c)</w:t>
      </w:r>
      <w:r>
        <w:rPr>
          <w:rFonts w:ascii="Arial" w:hAnsi="Arial" w:cs="Arial"/>
          <w:b/>
          <w:color w:val="000000"/>
          <w:sz w:val="22"/>
          <w:szCs w:val="22"/>
        </w:rPr>
        <w:t xml:space="preserve"> A empresa deverá informar a conta bancária para depósito no Banrisul ou no </w:t>
      </w:r>
      <w:proofErr w:type="spellStart"/>
      <w:r>
        <w:rPr>
          <w:rFonts w:ascii="Arial" w:hAnsi="Arial" w:cs="Arial"/>
          <w:b/>
          <w:color w:val="000000"/>
          <w:sz w:val="22"/>
          <w:szCs w:val="22"/>
        </w:rPr>
        <w:t>sicredi</w:t>
      </w:r>
      <w:proofErr w:type="spellEnd"/>
      <w:r>
        <w:rPr>
          <w:rFonts w:ascii="Arial" w:hAnsi="Arial" w:cs="Arial"/>
          <w:b/>
          <w:color w:val="000000"/>
          <w:sz w:val="22"/>
          <w:szCs w:val="22"/>
        </w:rPr>
        <w:t>, ou ainda emitir boleto no valor da nota fiscal, caso não apresente conta bancaria nestas condições, será efetuado DOC.</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04-CLÁUSULA QUARTA: DO PRAZO, FORMA E LOCAL DE ENTREGA</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4.1 - A prestação do serviço</w:t>
      </w:r>
      <w:r>
        <w:rPr>
          <w:rFonts w:ascii="Arial" w:hAnsi="Arial" w:cs="Arial"/>
          <w:b/>
          <w:color w:val="000000"/>
          <w:sz w:val="22"/>
          <w:szCs w:val="22"/>
        </w:rPr>
        <w:t xml:space="preserve"> AULAS DE O</w:t>
      </w:r>
      <w:r w:rsidR="002936F4">
        <w:rPr>
          <w:rFonts w:ascii="Arial" w:hAnsi="Arial" w:cs="Arial"/>
          <w:b/>
          <w:color w:val="000000"/>
          <w:sz w:val="22"/>
          <w:szCs w:val="22"/>
        </w:rPr>
        <w:t>FICINA DE ARTESANATO</w:t>
      </w:r>
      <w:r>
        <w:rPr>
          <w:rFonts w:ascii="Arial" w:hAnsi="Arial" w:cs="Arial"/>
          <w:b/>
          <w:color w:val="000000"/>
          <w:sz w:val="22"/>
          <w:szCs w:val="22"/>
        </w:rPr>
        <w:t xml:space="preserve"> </w:t>
      </w:r>
      <w:r>
        <w:rPr>
          <w:rFonts w:ascii="Arial" w:hAnsi="Arial" w:cs="Arial"/>
          <w:color w:val="000000"/>
          <w:sz w:val="22"/>
          <w:szCs w:val="22"/>
        </w:rPr>
        <w:t xml:space="preserve">será de </w:t>
      </w:r>
      <w:r w:rsidR="002936F4">
        <w:rPr>
          <w:rFonts w:ascii="Arial" w:hAnsi="Arial" w:cs="Arial"/>
          <w:color w:val="000000"/>
          <w:sz w:val="22"/>
          <w:szCs w:val="22"/>
        </w:rPr>
        <w:t>48</w:t>
      </w:r>
      <w:r>
        <w:rPr>
          <w:rFonts w:ascii="Arial" w:hAnsi="Arial" w:cs="Arial"/>
          <w:color w:val="000000"/>
          <w:sz w:val="22"/>
          <w:szCs w:val="22"/>
        </w:rPr>
        <w:t xml:space="preserve"> horas mensais, o mesmo deverá ser ministradas as aulas em local a ser definidos e observado os protocolos sanitários vigentes para a formação das turmas.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4.2 - A empresa prestadora do serviço deverá emitir a nota fiscal e fazer constar na mesma o número do empenho a que se refere e também constar na Nota Fiscal a data e a hora em que a entrega dos produtos foi feita, além da identificação de quem procedeu ao recebimento dos produtos.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4.3 - A entrega será feita à pessoa responsável pelo recebimento, no endereço indicado, a quem caberá conferi-lo e lavrar Termo de Recebimento Provisório, para efeito de posterior verificação da conformidade do mesmo com as exigências do edital.</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4.4 - O Setor Competente terá o prazo máximo de 5 (cinco) dias para processar a conferência dos produtos entregues, lavrando o termo de recebimento definitivo ou notificando a contratada para substituição do produto entregue em desacordo com as especificações.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4.5 - Na hipótese da não aceitação do objeto, o mesmo deverá ser retirado pelo fornecedor no prazo máximo de 5 (cinco) dias contados da notificação da não aceitação, para reposição no prazo máximo de 5 (cinco) dias.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4.6 - O recebimento provisório ou definitivo não exclui a responsabilidade do proponente vencedor pela perfeita execução do Empenho, ficando a mesma obrigada a substituir, no todo ou em parte, o objeto do empenho, se a qualquer tempo se verificarem vícios, defeitos ou incorreções.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4.7 -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 responsabilidade.</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pStyle w:val="Corpodetexto"/>
        <w:spacing w:line="276" w:lineRule="auto"/>
        <w:ind w:right="149"/>
        <w:rPr>
          <w:rFonts w:ascii="Arial" w:hAnsi="Arial" w:cs="Arial"/>
          <w:color w:val="000000"/>
          <w:sz w:val="22"/>
          <w:szCs w:val="22"/>
        </w:rPr>
      </w:pPr>
      <w:r>
        <w:rPr>
          <w:rFonts w:ascii="Arial" w:hAnsi="Arial" w:cs="Arial"/>
          <w:sz w:val="22"/>
          <w:szCs w:val="22"/>
        </w:rPr>
        <w:lastRenderedPageBreak/>
        <w:t>4.8 -Acompanhar e fiscalizar o cumprimento das obrigações da contratada, através de servidores especialmente designados. Prestar à contratada toda e qualquer informação, por esta solicitada. Notificar a contratada, por escrito, da aplicação de qualquer tipo de sanção.</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 xml:space="preserve">05-CLÁUSULA QUINTA: DAS OBRIGAÇÕES </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O Contratante deverá:</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5.2.1. Prestar o serviço desta licitação nas especificações contidas neste edital.</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5.2.2. Pagar todos os tributos que incidam ou venham a incidir, direta ou indiretamente, sobre os produtos licitados.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5.2.3. Manter, durante a execução do contrato, as mesmas condições de habilitação.</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5.2.4. Aceitar, nas mesmas condições contratuais, os acréscimos ou supressões que se fizerem necessários no quantitativo do objeto desta licitação, até o limite de 25 % (vinte e cinco por cento) do valor contratado.</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5.2.5. Prestar o serviço no preço, prazo e forma estipulados na proposta.</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5.2.6. Prestar o serviço dentro dos padrões exigidos neste edital.</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pStyle w:val="Corpodetexto"/>
        <w:spacing w:before="1" w:line="276" w:lineRule="auto"/>
        <w:ind w:right="141"/>
        <w:jc w:val="both"/>
        <w:rPr>
          <w:rFonts w:ascii="Arial" w:hAnsi="Arial" w:cs="Arial"/>
          <w:sz w:val="22"/>
          <w:szCs w:val="22"/>
        </w:rPr>
      </w:pPr>
      <w:r>
        <w:rPr>
          <w:rFonts w:ascii="Arial" w:hAnsi="Arial" w:cs="Arial"/>
          <w:sz w:val="22"/>
          <w:szCs w:val="22"/>
        </w:rPr>
        <w:t>5.2.7 Prestar o serviço licitado no prazo, local e forma indicados no cronograma da Secretaria. Prestar o serviço licitado através de profissionais qualificados e habilitados. Atender prontamente a quaisquer exigências da Administração, inerentes ao objeto contratado. Comunicar imediatamente à Administração os motivos que impossibilitem a prestação do serviço, com a devida comprovação. Manter, durante toda a execução do contrato, em compatibilidade com as obrigações assumidas, todas as condições de habilitação e qualificação exigidas na licitação. Não transferir a terceiros as obrigações assumidas. Não permitir a utilização de qualquer trabalho do menor de dezesseis anos, exceto na condição de aprendiz para os maiores de quatorze anos; nem permitir a utilização do trabalho do menor de dezoito anos em trabalho noturno, perigoso ou insalubre. Responsabilizar-se pelas despesas com tributos, encargos trabalhistas, previdenciários, fiscais, comerciais, ambientais, taxas, fretes, seguros, deslocamento, e quaisquer outras que incidam ou venham a incidir na execução do contrato.</w:t>
      </w:r>
    </w:p>
    <w:p w:rsidR="00E11FF9" w:rsidRDefault="00E11FF9" w:rsidP="00E11FF9">
      <w:pPr>
        <w:pStyle w:val="Corpodetexto"/>
        <w:spacing w:before="1" w:line="276" w:lineRule="auto"/>
        <w:ind w:right="142"/>
        <w:jc w:val="both"/>
        <w:rPr>
          <w:rFonts w:ascii="Arial" w:hAnsi="Arial" w:cs="Arial"/>
          <w:color w:val="000000"/>
          <w:sz w:val="22"/>
          <w:szCs w:val="22"/>
        </w:rPr>
      </w:pPr>
      <w:r>
        <w:rPr>
          <w:rFonts w:ascii="Arial" w:hAnsi="Arial" w:cs="Arial"/>
          <w:sz w:val="22"/>
          <w:szCs w:val="22"/>
        </w:rPr>
        <w:t xml:space="preserve">5.2.8 O profissional deverá atender as especificações descritas no objeto referente a cada oficina. No valor dos serviços contratados deverão estar inclusas as despesas com o transporte do </w:t>
      </w:r>
      <w:proofErr w:type="spellStart"/>
      <w:r>
        <w:rPr>
          <w:rFonts w:ascii="Arial" w:hAnsi="Arial" w:cs="Arial"/>
          <w:sz w:val="22"/>
          <w:szCs w:val="22"/>
        </w:rPr>
        <w:t>oficineiro</w:t>
      </w:r>
      <w:proofErr w:type="spellEnd"/>
      <w:r>
        <w:rPr>
          <w:rFonts w:ascii="Arial" w:hAnsi="Arial" w:cs="Arial"/>
          <w:sz w:val="22"/>
          <w:szCs w:val="22"/>
        </w:rPr>
        <w:t xml:space="preserve"> até o local onde se realizará a oficina. A prestação do serviço será realizada conforme cronograma estabelecido pelas Secretaria envolvida, onde</w:t>
      </w:r>
      <w:r>
        <w:rPr>
          <w:rFonts w:ascii="Arial" w:hAnsi="Arial" w:cs="Arial"/>
          <w:spacing w:val="-15"/>
          <w:sz w:val="22"/>
          <w:szCs w:val="22"/>
        </w:rPr>
        <w:t xml:space="preserve"> </w:t>
      </w:r>
      <w:r>
        <w:rPr>
          <w:rFonts w:ascii="Arial" w:hAnsi="Arial" w:cs="Arial"/>
          <w:sz w:val="22"/>
          <w:szCs w:val="22"/>
        </w:rPr>
        <w:t>constará</w:t>
      </w:r>
      <w:r>
        <w:rPr>
          <w:rFonts w:ascii="Arial" w:hAnsi="Arial" w:cs="Arial"/>
          <w:spacing w:val="-15"/>
          <w:sz w:val="22"/>
          <w:szCs w:val="22"/>
        </w:rPr>
        <w:t xml:space="preserve"> </w:t>
      </w:r>
      <w:r>
        <w:rPr>
          <w:rFonts w:ascii="Arial" w:hAnsi="Arial" w:cs="Arial"/>
          <w:sz w:val="22"/>
          <w:szCs w:val="22"/>
        </w:rPr>
        <w:t>data,</w:t>
      </w:r>
      <w:r>
        <w:rPr>
          <w:rFonts w:ascii="Arial" w:hAnsi="Arial" w:cs="Arial"/>
          <w:spacing w:val="-15"/>
          <w:sz w:val="22"/>
          <w:szCs w:val="22"/>
        </w:rPr>
        <w:t xml:space="preserve"> </w:t>
      </w:r>
      <w:r>
        <w:rPr>
          <w:rFonts w:ascii="Arial" w:hAnsi="Arial" w:cs="Arial"/>
          <w:sz w:val="22"/>
          <w:szCs w:val="22"/>
        </w:rPr>
        <w:t>hora</w:t>
      </w:r>
      <w:r>
        <w:rPr>
          <w:rFonts w:ascii="Arial" w:hAnsi="Arial" w:cs="Arial"/>
          <w:spacing w:val="-15"/>
          <w:sz w:val="22"/>
          <w:szCs w:val="22"/>
        </w:rPr>
        <w:t xml:space="preserve"> </w:t>
      </w:r>
      <w:r>
        <w:rPr>
          <w:rFonts w:ascii="Arial" w:hAnsi="Arial" w:cs="Arial"/>
          <w:sz w:val="22"/>
          <w:szCs w:val="22"/>
        </w:rPr>
        <w:t>e</w:t>
      </w:r>
      <w:r>
        <w:rPr>
          <w:rFonts w:ascii="Arial" w:hAnsi="Arial" w:cs="Arial"/>
          <w:spacing w:val="-14"/>
          <w:sz w:val="22"/>
          <w:szCs w:val="22"/>
        </w:rPr>
        <w:t xml:space="preserve"> </w:t>
      </w:r>
      <w:r>
        <w:rPr>
          <w:rFonts w:ascii="Arial" w:hAnsi="Arial" w:cs="Arial"/>
          <w:sz w:val="22"/>
          <w:szCs w:val="22"/>
        </w:rPr>
        <w:t>local</w:t>
      </w:r>
      <w:r>
        <w:rPr>
          <w:rFonts w:ascii="Arial" w:hAnsi="Arial" w:cs="Arial"/>
          <w:spacing w:val="-15"/>
          <w:sz w:val="22"/>
          <w:szCs w:val="22"/>
        </w:rPr>
        <w:t xml:space="preserve"> </w:t>
      </w:r>
      <w:r>
        <w:rPr>
          <w:rFonts w:ascii="Arial" w:hAnsi="Arial" w:cs="Arial"/>
          <w:sz w:val="22"/>
          <w:szCs w:val="22"/>
        </w:rPr>
        <w:t>da</w:t>
      </w:r>
      <w:r>
        <w:rPr>
          <w:rFonts w:ascii="Arial" w:hAnsi="Arial" w:cs="Arial"/>
          <w:spacing w:val="-15"/>
          <w:sz w:val="22"/>
          <w:szCs w:val="22"/>
        </w:rPr>
        <w:t xml:space="preserve"> </w:t>
      </w:r>
      <w:r>
        <w:rPr>
          <w:rFonts w:ascii="Arial" w:hAnsi="Arial" w:cs="Arial"/>
          <w:sz w:val="22"/>
          <w:szCs w:val="22"/>
        </w:rPr>
        <w:t>oficina.</w:t>
      </w:r>
      <w:r>
        <w:rPr>
          <w:rFonts w:ascii="Arial" w:hAnsi="Arial" w:cs="Arial"/>
          <w:spacing w:val="-15"/>
          <w:sz w:val="22"/>
          <w:szCs w:val="22"/>
        </w:rPr>
        <w:t xml:space="preserve"> </w:t>
      </w:r>
      <w:r>
        <w:rPr>
          <w:rFonts w:ascii="Arial" w:hAnsi="Arial" w:cs="Arial"/>
          <w:sz w:val="22"/>
          <w:szCs w:val="22"/>
        </w:rPr>
        <w:t>Quando</w:t>
      </w:r>
      <w:r>
        <w:rPr>
          <w:rFonts w:ascii="Arial" w:hAnsi="Arial" w:cs="Arial"/>
          <w:spacing w:val="-13"/>
          <w:sz w:val="22"/>
          <w:szCs w:val="22"/>
        </w:rPr>
        <w:t xml:space="preserve"> </w:t>
      </w:r>
      <w:r>
        <w:rPr>
          <w:rFonts w:ascii="Arial" w:hAnsi="Arial" w:cs="Arial"/>
          <w:sz w:val="22"/>
          <w:szCs w:val="22"/>
        </w:rPr>
        <w:t>do</w:t>
      </w:r>
      <w:r>
        <w:rPr>
          <w:rFonts w:ascii="Arial" w:hAnsi="Arial" w:cs="Arial"/>
          <w:spacing w:val="-15"/>
          <w:sz w:val="22"/>
          <w:szCs w:val="22"/>
        </w:rPr>
        <w:t xml:space="preserve"> </w:t>
      </w:r>
      <w:r>
        <w:rPr>
          <w:rFonts w:ascii="Arial" w:hAnsi="Arial" w:cs="Arial"/>
          <w:sz w:val="22"/>
          <w:szCs w:val="22"/>
        </w:rPr>
        <w:t>recebimento</w:t>
      </w:r>
      <w:r>
        <w:rPr>
          <w:rFonts w:ascii="Arial" w:hAnsi="Arial" w:cs="Arial"/>
          <w:spacing w:val="-16"/>
          <w:sz w:val="22"/>
          <w:szCs w:val="22"/>
        </w:rPr>
        <w:t xml:space="preserve"> </w:t>
      </w:r>
      <w:r>
        <w:rPr>
          <w:rFonts w:ascii="Arial" w:hAnsi="Arial" w:cs="Arial"/>
          <w:sz w:val="22"/>
          <w:szCs w:val="22"/>
        </w:rPr>
        <w:t>do</w:t>
      </w:r>
      <w:r>
        <w:rPr>
          <w:rFonts w:ascii="Arial" w:hAnsi="Arial" w:cs="Arial"/>
          <w:spacing w:val="-16"/>
          <w:sz w:val="22"/>
          <w:szCs w:val="22"/>
        </w:rPr>
        <w:t xml:space="preserve"> </w:t>
      </w:r>
      <w:r>
        <w:rPr>
          <w:rFonts w:ascii="Arial" w:hAnsi="Arial" w:cs="Arial"/>
          <w:sz w:val="22"/>
          <w:szCs w:val="22"/>
        </w:rPr>
        <w:t>cronograma</w:t>
      </w:r>
      <w:r>
        <w:rPr>
          <w:rFonts w:ascii="Arial" w:hAnsi="Arial" w:cs="Arial"/>
          <w:spacing w:val="-13"/>
          <w:sz w:val="22"/>
          <w:szCs w:val="22"/>
        </w:rPr>
        <w:t xml:space="preserve"> </w:t>
      </w:r>
      <w:r>
        <w:rPr>
          <w:rFonts w:ascii="Arial" w:hAnsi="Arial" w:cs="Arial"/>
          <w:sz w:val="22"/>
          <w:szCs w:val="22"/>
        </w:rPr>
        <w:t>para</w:t>
      </w:r>
      <w:r>
        <w:rPr>
          <w:rFonts w:ascii="Arial" w:hAnsi="Arial" w:cs="Arial"/>
          <w:spacing w:val="-15"/>
          <w:sz w:val="22"/>
          <w:szCs w:val="22"/>
        </w:rPr>
        <w:t xml:space="preserve"> </w:t>
      </w:r>
      <w:r>
        <w:rPr>
          <w:rFonts w:ascii="Arial" w:hAnsi="Arial" w:cs="Arial"/>
          <w:sz w:val="22"/>
          <w:szCs w:val="22"/>
        </w:rPr>
        <w:t>prestação</w:t>
      </w:r>
      <w:r>
        <w:rPr>
          <w:rFonts w:ascii="Arial" w:hAnsi="Arial" w:cs="Arial"/>
          <w:spacing w:val="-12"/>
          <w:sz w:val="22"/>
          <w:szCs w:val="22"/>
        </w:rPr>
        <w:t xml:space="preserve"> </w:t>
      </w:r>
      <w:r>
        <w:rPr>
          <w:rFonts w:ascii="Arial" w:hAnsi="Arial" w:cs="Arial"/>
          <w:sz w:val="22"/>
          <w:szCs w:val="22"/>
        </w:rPr>
        <w:t>do</w:t>
      </w:r>
      <w:r>
        <w:rPr>
          <w:rFonts w:ascii="Arial" w:hAnsi="Arial" w:cs="Arial"/>
          <w:spacing w:val="-16"/>
          <w:sz w:val="22"/>
          <w:szCs w:val="22"/>
        </w:rPr>
        <w:t xml:space="preserve"> </w:t>
      </w:r>
      <w:r>
        <w:rPr>
          <w:rFonts w:ascii="Arial" w:hAnsi="Arial" w:cs="Arial"/>
          <w:sz w:val="22"/>
          <w:szCs w:val="22"/>
        </w:rPr>
        <w:t>serviço,</w:t>
      </w:r>
      <w:r>
        <w:rPr>
          <w:rFonts w:ascii="Arial" w:hAnsi="Arial" w:cs="Arial"/>
          <w:spacing w:val="-15"/>
          <w:sz w:val="22"/>
          <w:szCs w:val="22"/>
        </w:rPr>
        <w:t xml:space="preserve"> </w:t>
      </w:r>
      <w:r>
        <w:rPr>
          <w:rFonts w:ascii="Arial" w:hAnsi="Arial" w:cs="Arial"/>
          <w:sz w:val="22"/>
          <w:szCs w:val="22"/>
        </w:rPr>
        <w:t>deverá a</w:t>
      </w:r>
      <w:r>
        <w:rPr>
          <w:rFonts w:ascii="Arial" w:hAnsi="Arial" w:cs="Arial"/>
          <w:spacing w:val="-7"/>
          <w:sz w:val="22"/>
          <w:szCs w:val="22"/>
        </w:rPr>
        <w:t xml:space="preserve"> </w:t>
      </w:r>
      <w:r>
        <w:rPr>
          <w:rFonts w:ascii="Arial" w:hAnsi="Arial" w:cs="Arial"/>
          <w:sz w:val="22"/>
          <w:szCs w:val="22"/>
        </w:rPr>
        <w:t>empresa</w:t>
      </w:r>
      <w:r>
        <w:rPr>
          <w:rFonts w:ascii="Arial" w:hAnsi="Arial" w:cs="Arial"/>
          <w:spacing w:val="-7"/>
          <w:sz w:val="22"/>
          <w:szCs w:val="22"/>
        </w:rPr>
        <w:t xml:space="preserve"> </w:t>
      </w:r>
      <w:r>
        <w:rPr>
          <w:rFonts w:ascii="Arial" w:hAnsi="Arial" w:cs="Arial"/>
          <w:sz w:val="22"/>
          <w:szCs w:val="22"/>
        </w:rPr>
        <w:t>contratada</w:t>
      </w:r>
      <w:r>
        <w:rPr>
          <w:rFonts w:ascii="Arial" w:hAnsi="Arial" w:cs="Arial"/>
          <w:spacing w:val="-9"/>
          <w:sz w:val="22"/>
          <w:szCs w:val="22"/>
        </w:rPr>
        <w:t xml:space="preserve"> </w:t>
      </w:r>
      <w:r>
        <w:rPr>
          <w:rFonts w:ascii="Arial" w:hAnsi="Arial" w:cs="Arial"/>
          <w:sz w:val="22"/>
          <w:szCs w:val="22"/>
        </w:rPr>
        <w:t>apresentar a</w:t>
      </w:r>
      <w:r>
        <w:rPr>
          <w:rFonts w:ascii="Arial" w:hAnsi="Arial" w:cs="Arial"/>
          <w:spacing w:val="-9"/>
          <w:sz w:val="22"/>
          <w:szCs w:val="22"/>
        </w:rPr>
        <w:t xml:space="preserve"> </w:t>
      </w:r>
      <w:r>
        <w:rPr>
          <w:rFonts w:ascii="Arial" w:hAnsi="Arial" w:cs="Arial"/>
          <w:sz w:val="22"/>
          <w:szCs w:val="22"/>
        </w:rPr>
        <w:t>documentação</w:t>
      </w:r>
      <w:r>
        <w:rPr>
          <w:rFonts w:ascii="Arial" w:hAnsi="Arial" w:cs="Arial"/>
          <w:spacing w:val="-7"/>
          <w:sz w:val="22"/>
          <w:szCs w:val="22"/>
        </w:rPr>
        <w:t xml:space="preserve"> </w:t>
      </w:r>
      <w:r>
        <w:rPr>
          <w:rFonts w:ascii="Arial" w:hAnsi="Arial" w:cs="Arial"/>
          <w:sz w:val="22"/>
          <w:szCs w:val="22"/>
        </w:rPr>
        <w:t>comprovando</w:t>
      </w:r>
      <w:r>
        <w:rPr>
          <w:rFonts w:ascii="Arial" w:hAnsi="Arial" w:cs="Arial"/>
          <w:spacing w:val="-6"/>
          <w:sz w:val="22"/>
          <w:szCs w:val="22"/>
        </w:rPr>
        <w:t xml:space="preserve"> </w:t>
      </w:r>
      <w:r>
        <w:rPr>
          <w:rFonts w:ascii="Arial" w:hAnsi="Arial" w:cs="Arial"/>
          <w:sz w:val="22"/>
          <w:szCs w:val="22"/>
        </w:rPr>
        <w:t>a</w:t>
      </w:r>
      <w:r>
        <w:rPr>
          <w:rFonts w:ascii="Arial" w:hAnsi="Arial" w:cs="Arial"/>
          <w:spacing w:val="-7"/>
          <w:sz w:val="22"/>
          <w:szCs w:val="22"/>
        </w:rPr>
        <w:t xml:space="preserve"> </w:t>
      </w:r>
      <w:r>
        <w:rPr>
          <w:rFonts w:ascii="Arial" w:hAnsi="Arial" w:cs="Arial"/>
          <w:sz w:val="22"/>
          <w:szCs w:val="22"/>
        </w:rPr>
        <w:t>qualificação</w:t>
      </w:r>
      <w:r>
        <w:rPr>
          <w:rFonts w:ascii="Arial" w:hAnsi="Arial" w:cs="Arial"/>
          <w:spacing w:val="-7"/>
          <w:sz w:val="22"/>
          <w:szCs w:val="22"/>
        </w:rPr>
        <w:t xml:space="preserve"> </w:t>
      </w:r>
      <w:r>
        <w:rPr>
          <w:rFonts w:ascii="Arial" w:hAnsi="Arial" w:cs="Arial"/>
          <w:sz w:val="22"/>
          <w:szCs w:val="22"/>
        </w:rPr>
        <w:t>exigida</w:t>
      </w:r>
      <w:r>
        <w:rPr>
          <w:rFonts w:ascii="Arial" w:hAnsi="Arial" w:cs="Arial"/>
          <w:spacing w:val="-7"/>
          <w:sz w:val="22"/>
          <w:szCs w:val="22"/>
        </w:rPr>
        <w:t xml:space="preserve"> </w:t>
      </w:r>
      <w:r>
        <w:rPr>
          <w:rFonts w:ascii="Arial" w:hAnsi="Arial" w:cs="Arial"/>
          <w:sz w:val="22"/>
          <w:szCs w:val="22"/>
        </w:rPr>
        <w:t>do profissional responsável por ministrar a oficina. A experiência deverá ser comprovada mediante a apresentação de certificados, declarações e/ou atestados de órgãos competentes.</w:t>
      </w: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06- CLÁUSULA SEXTA: DA ISENÇÃO DE DESPESAS</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07-CLÁUSULA SÉTIMA: DAS SANÇÕES ADMINISTRATIVAS</w:t>
      </w:r>
    </w:p>
    <w:p w:rsidR="00E11FF9" w:rsidRDefault="00E11FF9" w:rsidP="00E11FF9">
      <w:pPr>
        <w:pStyle w:val="NormalWeb"/>
        <w:jc w:val="both"/>
        <w:rPr>
          <w:rFonts w:ascii="Arial" w:hAnsi="Arial" w:cs="Arial"/>
          <w:color w:val="000000"/>
          <w:sz w:val="22"/>
          <w:szCs w:val="22"/>
        </w:rPr>
      </w:pPr>
      <w:r>
        <w:rPr>
          <w:rFonts w:ascii="Arial" w:hAnsi="Arial" w:cs="Arial"/>
          <w:sz w:val="22"/>
          <w:szCs w:val="22"/>
        </w:rPr>
        <w:t>7-1 - Pela inexecução total ou parcial do contrato, o Município de Jari poderá garantida a prévia defesa, aplicar contratada as sanções previstas no art. 87 da Lei n° 8.666/93; das quais se destacam: </w:t>
      </w:r>
    </w:p>
    <w:p w:rsidR="00E11FF9" w:rsidRDefault="00E11FF9" w:rsidP="00E11FF9">
      <w:pPr>
        <w:spacing w:line="360" w:lineRule="auto"/>
        <w:jc w:val="both"/>
        <w:rPr>
          <w:rFonts w:ascii="Arial" w:hAnsi="Arial" w:cs="Arial"/>
          <w:sz w:val="22"/>
          <w:szCs w:val="22"/>
        </w:rPr>
      </w:pPr>
      <w:r>
        <w:rPr>
          <w:rFonts w:ascii="Arial" w:hAnsi="Arial" w:cs="Arial"/>
          <w:sz w:val="22"/>
          <w:szCs w:val="22"/>
        </w:rPr>
        <w:t xml:space="preserve">7.2. Em caso de </w:t>
      </w:r>
      <w:r>
        <w:rPr>
          <w:rFonts w:ascii="Arial" w:hAnsi="Arial" w:cs="Arial"/>
          <w:b/>
          <w:sz w:val="22"/>
          <w:szCs w:val="22"/>
        </w:rPr>
        <w:t>atraso injustificado na entrega do objeto</w:t>
      </w:r>
      <w:r>
        <w:rPr>
          <w:rFonts w:ascii="Arial" w:hAnsi="Arial" w:cs="Arial"/>
          <w:sz w:val="22"/>
          <w:szCs w:val="22"/>
        </w:rPr>
        <w:t xml:space="preserve">, sujeitar-se-á o licitante vencedor à </w:t>
      </w:r>
      <w:r>
        <w:rPr>
          <w:rFonts w:ascii="Arial" w:hAnsi="Arial" w:cs="Arial"/>
          <w:b/>
          <w:sz w:val="22"/>
          <w:szCs w:val="22"/>
        </w:rPr>
        <w:t xml:space="preserve">multa </w:t>
      </w:r>
      <w:r>
        <w:rPr>
          <w:rFonts w:ascii="Arial" w:hAnsi="Arial" w:cs="Arial"/>
          <w:sz w:val="22"/>
          <w:szCs w:val="22"/>
        </w:rPr>
        <w:t>de 3</w:t>
      </w:r>
      <w:r>
        <w:rPr>
          <w:rFonts w:ascii="Arial" w:hAnsi="Arial" w:cs="Arial"/>
          <w:b/>
          <w:sz w:val="22"/>
          <w:szCs w:val="22"/>
        </w:rPr>
        <w:t xml:space="preserve">% </w:t>
      </w:r>
      <w:r>
        <w:rPr>
          <w:rFonts w:ascii="Arial" w:hAnsi="Arial" w:cs="Arial"/>
          <w:sz w:val="22"/>
          <w:szCs w:val="22"/>
        </w:rPr>
        <w:t>sobre o valor do contrato ou da nota de empenho, ou conforme o caso, sobre o valor correspondente aos itens em atraso;</w:t>
      </w:r>
    </w:p>
    <w:p w:rsidR="00E11FF9" w:rsidRDefault="00E11FF9" w:rsidP="00E11FF9">
      <w:pPr>
        <w:pStyle w:val="Corpodetexto31"/>
        <w:spacing w:after="0" w:line="360" w:lineRule="auto"/>
        <w:rPr>
          <w:rFonts w:ascii="Arial" w:hAnsi="Arial" w:cs="Arial"/>
          <w:sz w:val="22"/>
          <w:szCs w:val="22"/>
        </w:rPr>
      </w:pPr>
      <w:r>
        <w:rPr>
          <w:rFonts w:ascii="Arial" w:hAnsi="Arial" w:cs="Arial"/>
          <w:sz w:val="22"/>
          <w:szCs w:val="22"/>
        </w:rPr>
        <w:t>7.1.1. A multa a que alude o item anterior não impede que a Administração rescinda unilateralmente o contrato e aplique outras sanções previstas na Lei n.º 8.666/93.</w:t>
      </w:r>
    </w:p>
    <w:p w:rsidR="00E11FF9" w:rsidRDefault="00E11FF9" w:rsidP="00E11FF9">
      <w:pPr>
        <w:pStyle w:val="Corpodetexto31"/>
        <w:spacing w:after="0" w:line="360" w:lineRule="auto"/>
        <w:rPr>
          <w:rFonts w:ascii="Arial" w:hAnsi="Arial" w:cs="Arial"/>
          <w:sz w:val="22"/>
          <w:szCs w:val="22"/>
        </w:rPr>
      </w:pPr>
      <w:r>
        <w:rPr>
          <w:rFonts w:ascii="Arial" w:hAnsi="Arial" w:cs="Arial"/>
          <w:sz w:val="22"/>
          <w:szCs w:val="22"/>
        </w:rPr>
        <w:t>7.1.2. Em casos de inexecução parcial ou total das obrigações fixadas neste Pregão, em relação ao objeto desta licitação a Administração poderá garantida a ampla defesa e o contraditório, aplicar as seguintes sanções:</w:t>
      </w:r>
    </w:p>
    <w:p w:rsidR="00E11FF9" w:rsidRDefault="00E11FF9" w:rsidP="00E11FF9">
      <w:pPr>
        <w:spacing w:line="360" w:lineRule="auto"/>
        <w:jc w:val="both"/>
        <w:rPr>
          <w:rFonts w:ascii="Arial" w:hAnsi="Arial" w:cs="Arial"/>
          <w:sz w:val="22"/>
          <w:szCs w:val="22"/>
        </w:rPr>
      </w:pPr>
      <w:r>
        <w:rPr>
          <w:rFonts w:ascii="Arial" w:hAnsi="Arial" w:cs="Arial"/>
          <w:sz w:val="22"/>
          <w:szCs w:val="22"/>
        </w:rPr>
        <w:t xml:space="preserve">a) </w:t>
      </w:r>
      <w:r>
        <w:rPr>
          <w:rFonts w:ascii="Arial" w:hAnsi="Arial" w:cs="Arial"/>
          <w:b/>
          <w:sz w:val="22"/>
          <w:szCs w:val="22"/>
        </w:rPr>
        <w:t>advertência</w:t>
      </w:r>
      <w:r>
        <w:rPr>
          <w:rFonts w:ascii="Arial" w:hAnsi="Arial" w:cs="Arial"/>
          <w:sz w:val="22"/>
          <w:szCs w:val="22"/>
        </w:rPr>
        <w:t>, por escrito, no caso de pequenas irregularidades;</w:t>
      </w:r>
    </w:p>
    <w:p w:rsidR="00E11FF9" w:rsidRDefault="00E11FF9" w:rsidP="00E11FF9">
      <w:pPr>
        <w:spacing w:line="360" w:lineRule="auto"/>
        <w:jc w:val="both"/>
        <w:rPr>
          <w:rFonts w:ascii="Arial" w:hAnsi="Arial" w:cs="Arial"/>
          <w:sz w:val="22"/>
          <w:szCs w:val="22"/>
        </w:rPr>
      </w:pPr>
      <w:r>
        <w:rPr>
          <w:rFonts w:ascii="Arial" w:hAnsi="Arial" w:cs="Arial"/>
          <w:sz w:val="22"/>
          <w:szCs w:val="22"/>
        </w:rPr>
        <w:t xml:space="preserve">b) </w:t>
      </w:r>
      <w:r>
        <w:rPr>
          <w:rFonts w:ascii="Arial" w:hAnsi="Arial" w:cs="Arial"/>
          <w:b/>
          <w:bCs/>
          <w:sz w:val="22"/>
          <w:szCs w:val="22"/>
        </w:rPr>
        <w:t>multa de até 10%(dez por cento)</w:t>
      </w:r>
      <w:r>
        <w:rPr>
          <w:rFonts w:ascii="Arial" w:hAnsi="Arial" w:cs="Arial"/>
          <w:sz w:val="22"/>
          <w:szCs w:val="22"/>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E11FF9" w:rsidRDefault="00E11FF9" w:rsidP="00E11FF9">
      <w:pPr>
        <w:spacing w:line="360" w:lineRule="auto"/>
        <w:jc w:val="both"/>
        <w:rPr>
          <w:rFonts w:ascii="Arial" w:hAnsi="Arial" w:cs="Arial"/>
          <w:sz w:val="22"/>
          <w:szCs w:val="22"/>
        </w:rPr>
      </w:pPr>
      <w:r>
        <w:rPr>
          <w:rFonts w:ascii="Arial" w:hAnsi="Arial" w:cs="Arial"/>
          <w:sz w:val="22"/>
          <w:szCs w:val="22"/>
        </w:rPr>
        <w:t xml:space="preserve">c) </w:t>
      </w:r>
      <w:r>
        <w:rPr>
          <w:rFonts w:ascii="Arial" w:hAnsi="Arial" w:cs="Arial"/>
          <w:b/>
          <w:sz w:val="22"/>
          <w:szCs w:val="22"/>
        </w:rPr>
        <w:t>suspensão temporária do direito de licitar</w:t>
      </w:r>
      <w:r>
        <w:rPr>
          <w:rFonts w:ascii="Arial" w:hAnsi="Arial" w:cs="Arial"/>
          <w:sz w:val="22"/>
          <w:szCs w:val="22"/>
        </w:rPr>
        <w:t xml:space="preserve"> e impedimento de contratar com a Administração, pelo prazo de até 02(dois) anos, quando da inexecução contratual sobrevierem prejuízos para a Administração;</w:t>
      </w:r>
    </w:p>
    <w:p w:rsidR="00E11FF9" w:rsidRDefault="00E11FF9" w:rsidP="00E11FF9">
      <w:pPr>
        <w:spacing w:line="360" w:lineRule="auto"/>
        <w:jc w:val="both"/>
        <w:rPr>
          <w:rFonts w:ascii="Arial" w:hAnsi="Arial" w:cs="Arial"/>
          <w:sz w:val="22"/>
          <w:szCs w:val="22"/>
        </w:rPr>
      </w:pPr>
      <w:r>
        <w:rPr>
          <w:rFonts w:ascii="Arial" w:hAnsi="Arial" w:cs="Arial"/>
          <w:sz w:val="22"/>
          <w:szCs w:val="22"/>
        </w:rPr>
        <w:t xml:space="preserve">d) </w:t>
      </w:r>
      <w:r>
        <w:rPr>
          <w:rFonts w:ascii="Arial" w:hAnsi="Arial" w:cs="Arial"/>
          <w:b/>
          <w:sz w:val="22"/>
          <w:szCs w:val="22"/>
        </w:rPr>
        <w:t>declaração de inidoneidade</w:t>
      </w:r>
      <w:r>
        <w:rPr>
          <w:rFonts w:ascii="Arial" w:hAnsi="Arial" w:cs="Arial"/>
          <w:sz w:val="22"/>
          <w:szCs w:val="22"/>
        </w:rPr>
        <w:t xml:space="preserve"> para licitar ou contratar com a Administração Pública, enquanto perdurarem os motivos determinantes da punição ou até que seja promovida a reabilitação.</w:t>
      </w:r>
    </w:p>
    <w:p w:rsidR="00E11FF9" w:rsidRDefault="00E11FF9" w:rsidP="00E11FF9">
      <w:pPr>
        <w:spacing w:line="360" w:lineRule="auto"/>
        <w:jc w:val="both"/>
        <w:rPr>
          <w:rFonts w:ascii="Arial" w:hAnsi="Arial" w:cs="Arial"/>
          <w:sz w:val="22"/>
          <w:szCs w:val="22"/>
        </w:rPr>
      </w:pPr>
      <w:r>
        <w:rPr>
          <w:rFonts w:ascii="Arial" w:hAnsi="Arial" w:cs="Arial"/>
          <w:sz w:val="22"/>
          <w:szCs w:val="22"/>
        </w:rPr>
        <w:t xml:space="preserve">7.1.3. Se o licitante deixar de entregar a documentação ou apresentá-la falsamente, ensejar o retardamento da execução de seu objeto, não mantiver a proposta, falhar ou fraudar na execução do contrato, comportar-se de modo inidôneo ou cometer fraude fiscal, </w:t>
      </w:r>
      <w:r>
        <w:rPr>
          <w:rFonts w:ascii="Arial" w:hAnsi="Arial" w:cs="Arial"/>
          <w:b/>
          <w:sz w:val="22"/>
          <w:szCs w:val="22"/>
        </w:rPr>
        <w:t>ficará, pelo prazo de até 5(cinco) anos, impedido de contratar com a Administração Pública</w:t>
      </w:r>
      <w:r>
        <w:rPr>
          <w:rFonts w:ascii="Arial" w:hAnsi="Arial" w:cs="Arial"/>
          <w:sz w:val="22"/>
          <w:szCs w:val="22"/>
        </w:rPr>
        <w:t>, sem prejuízo das multas previstas no edital e das demais cominações legais.</w:t>
      </w:r>
    </w:p>
    <w:p w:rsidR="00E11FF9" w:rsidRDefault="00E11FF9" w:rsidP="00E11FF9">
      <w:pPr>
        <w:spacing w:line="360" w:lineRule="auto"/>
        <w:jc w:val="both"/>
        <w:rPr>
          <w:rFonts w:ascii="Arial" w:hAnsi="Arial" w:cs="Arial"/>
          <w:sz w:val="22"/>
          <w:szCs w:val="22"/>
        </w:rPr>
      </w:pPr>
      <w:r>
        <w:rPr>
          <w:rFonts w:ascii="Arial" w:hAnsi="Arial" w:cs="Arial"/>
          <w:sz w:val="22"/>
          <w:szCs w:val="22"/>
        </w:rPr>
        <w:t>7.2. A sanção de advertência de que trata o item 7.1.2, letra a, poderá ser aplicada nos seguintes casos:</w:t>
      </w:r>
    </w:p>
    <w:p w:rsidR="00E11FF9" w:rsidRDefault="00E11FF9" w:rsidP="00E11FF9">
      <w:pPr>
        <w:spacing w:line="360" w:lineRule="auto"/>
        <w:jc w:val="both"/>
        <w:rPr>
          <w:rFonts w:ascii="Arial" w:hAnsi="Arial" w:cs="Arial"/>
          <w:sz w:val="22"/>
          <w:szCs w:val="22"/>
        </w:rPr>
      </w:pPr>
      <w:r>
        <w:rPr>
          <w:rFonts w:ascii="Arial" w:hAnsi="Arial" w:cs="Arial"/>
          <w:sz w:val="22"/>
          <w:szCs w:val="22"/>
        </w:rPr>
        <w:t>I - descumprimento das determinações necessárias à regularização das faltas ou defeitos observados na prestação dos serviços;</w:t>
      </w:r>
    </w:p>
    <w:p w:rsidR="00E11FF9" w:rsidRDefault="00E11FF9" w:rsidP="00E11FF9">
      <w:pPr>
        <w:spacing w:line="360" w:lineRule="auto"/>
        <w:jc w:val="both"/>
        <w:rPr>
          <w:rFonts w:ascii="Arial" w:hAnsi="Arial" w:cs="Arial"/>
          <w:sz w:val="22"/>
          <w:szCs w:val="22"/>
        </w:rPr>
      </w:pPr>
      <w:r>
        <w:rPr>
          <w:rFonts w:ascii="Arial" w:hAnsi="Arial" w:cs="Arial"/>
          <w:sz w:val="22"/>
          <w:szCs w:val="22"/>
        </w:rPr>
        <w:t>II - outras ocorrências que possam acarretar transtornos no desenvolvimento dos serviços da CONTRATANTE, desde que não caiba a aplicação de sanção mais grave.</w:t>
      </w:r>
    </w:p>
    <w:p w:rsidR="00E11FF9" w:rsidRDefault="00E11FF9" w:rsidP="00E11FF9">
      <w:pPr>
        <w:pStyle w:val="Corpodetexto31"/>
        <w:spacing w:after="0" w:line="360" w:lineRule="auto"/>
        <w:rPr>
          <w:rFonts w:ascii="Arial" w:hAnsi="Arial" w:cs="Arial"/>
          <w:sz w:val="22"/>
          <w:szCs w:val="22"/>
        </w:rPr>
      </w:pPr>
      <w:r>
        <w:rPr>
          <w:rFonts w:ascii="Arial" w:hAnsi="Arial" w:cs="Arial"/>
          <w:sz w:val="22"/>
          <w:szCs w:val="22"/>
        </w:rPr>
        <w:t xml:space="preserve">7.3. A penalidade de suspensão será cabível quando o licitante participar do certame e for verificada a existência de fatos que o impeçam de contratar com a administração pública. Caberá ainda a suspensão quando a licitante, por descumprimento de cláusula </w:t>
      </w:r>
      <w:proofErr w:type="spellStart"/>
      <w:r>
        <w:rPr>
          <w:rFonts w:ascii="Arial" w:hAnsi="Arial" w:cs="Arial"/>
          <w:sz w:val="22"/>
          <w:szCs w:val="22"/>
        </w:rPr>
        <w:lastRenderedPageBreak/>
        <w:t>editalícia</w:t>
      </w:r>
      <w:proofErr w:type="spellEnd"/>
      <w:r>
        <w:rPr>
          <w:rFonts w:ascii="Arial" w:hAnsi="Arial" w:cs="Arial"/>
          <w:sz w:val="22"/>
          <w:szCs w:val="22"/>
        </w:rPr>
        <w:t>, tenha causado transtornos no desenvolvimento dos serviços da CONTRATANTE.</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08-CLÁUSULA OITAVA: DA RESCISÃO</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proofErr w:type="gramStart"/>
      <w:r>
        <w:rPr>
          <w:rFonts w:ascii="Arial" w:hAnsi="Arial" w:cs="Arial"/>
          <w:color w:val="000000"/>
          <w:sz w:val="22"/>
          <w:szCs w:val="22"/>
        </w:rPr>
        <w:t>a</w:t>
      </w:r>
      <w:proofErr w:type="gramEnd"/>
      <w:r>
        <w:rPr>
          <w:rFonts w:ascii="Arial" w:hAnsi="Arial" w:cs="Arial"/>
          <w:color w:val="000000"/>
          <w:sz w:val="22"/>
          <w:szCs w:val="22"/>
        </w:rPr>
        <w:t>). Poderá o presente Contrato ser rescindido nos casos e formas expressos nos artigos 77, 78 e 79 e 80 da Lei 8.666/93.</w:t>
      </w:r>
    </w:p>
    <w:p w:rsidR="00E11FF9" w:rsidRDefault="00E11FF9" w:rsidP="00E11FF9">
      <w:pPr>
        <w:widowControl w:val="0"/>
        <w:autoSpaceDE w:val="0"/>
        <w:autoSpaceDN w:val="0"/>
        <w:adjustRightInd w:val="0"/>
        <w:jc w:val="both"/>
        <w:rPr>
          <w:rFonts w:ascii="Arial" w:hAnsi="Arial" w:cs="Arial"/>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b) A inexecução total ou parcial do contrato enseja a sua rescisão, com as consequências contratuais e previstas em Lei.</w:t>
      </w:r>
    </w:p>
    <w:p w:rsidR="00E11FF9" w:rsidRDefault="00E11FF9" w:rsidP="00E11FF9">
      <w:pPr>
        <w:widowControl w:val="0"/>
        <w:autoSpaceDE w:val="0"/>
        <w:autoSpaceDN w:val="0"/>
        <w:adjustRightInd w:val="0"/>
        <w:jc w:val="both"/>
        <w:rPr>
          <w:rFonts w:ascii="Arial" w:hAnsi="Arial" w:cs="Arial"/>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d). Na hipótese de rescisão administrativa, prevista no artigo 77 da lei 8.666/93, o contratado, desde já, reconhece os direitos da administração, conforme prevê o artigo 55, inciso IX, do mesmo diploma legal.</w:t>
      </w:r>
    </w:p>
    <w:p w:rsidR="00E11FF9" w:rsidRDefault="00E11FF9" w:rsidP="00E11FF9">
      <w:pPr>
        <w:widowControl w:val="0"/>
        <w:autoSpaceDE w:val="0"/>
        <w:autoSpaceDN w:val="0"/>
        <w:adjustRightInd w:val="0"/>
        <w:jc w:val="both"/>
        <w:rPr>
          <w:rFonts w:ascii="Arial" w:hAnsi="Arial" w:cs="Arial"/>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b/>
          <w:bCs/>
          <w:color w:val="000000"/>
          <w:sz w:val="22"/>
          <w:szCs w:val="22"/>
        </w:rPr>
        <w:t>PARÀGRAFO ÚNICO:</w:t>
      </w:r>
      <w:r>
        <w:rPr>
          <w:rFonts w:ascii="Arial" w:hAnsi="Arial" w:cs="Arial"/>
          <w:color w:val="000000"/>
          <w:sz w:val="22"/>
          <w:szCs w:val="22"/>
        </w:rPr>
        <w:t xml:space="preserve"> Nenhuma indenização será devida a. Contratada, em hipótese de rescisão unilateral por parte do Contratante.</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09-CLÁUSULA NONA: DA DOTAÇÃO ORÇAMENTÁRIA</w:t>
      </w:r>
    </w:p>
    <w:p w:rsidR="00E11FF9" w:rsidRDefault="00E11FF9" w:rsidP="00E11FF9">
      <w:pPr>
        <w:widowControl w:val="0"/>
        <w:autoSpaceDE w:val="0"/>
        <w:autoSpaceDN w:val="0"/>
        <w:adjustRightInd w:val="0"/>
        <w:jc w:val="both"/>
        <w:rPr>
          <w:rFonts w:ascii="Arial" w:hAnsi="Arial" w:cs="Arial"/>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 despesa decorrente do presente Contrato ocorrerá à conta da seguinte dotação orçamentária.</w:t>
      </w:r>
    </w:p>
    <w:p w:rsidR="00E11FF9" w:rsidRDefault="00E11FF9" w:rsidP="00E11FF9">
      <w:pPr>
        <w:widowControl w:val="0"/>
        <w:autoSpaceDE w:val="0"/>
        <w:autoSpaceDN w:val="0"/>
        <w:adjustRightInd w:val="0"/>
        <w:jc w:val="both"/>
        <w:rPr>
          <w:rFonts w:ascii="Arial" w:hAnsi="Arial" w:cs="Arial"/>
          <w:b/>
          <w:bCs/>
          <w:sz w:val="22"/>
          <w:szCs w:val="22"/>
        </w:rPr>
      </w:pPr>
    </w:p>
    <w:p w:rsidR="00E11FF9" w:rsidRDefault="00E11FF9" w:rsidP="00E11FF9">
      <w:pPr>
        <w:spacing w:line="276" w:lineRule="auto"/>
        <w:jc w:val="both"/>
        <w:rPr>
          <w:rFonts w:ascii="Arial" w:hAnsi="Arial" w:cs="Arial"/>
          <w:b/>
          <w:color w:val="000000"/>
          <w:sz w:val="22"/>
          <w:szCs w:val="22"/>
        </w:rPr>
      </w:pPr>
      <w:r>
        <w:rPr>
          <w:rFonts w:ascii="Arial" w:hAnsi="Arial" w:cs="Arial"/>
          <w:b/>
          <w:color w:val="000000"/>
          <w:sz w:val="22"/>
          <w:szCs w:val="22"/>
        </w:rPr>
        <w:t>Órgão 10: Secretaria Municipal da Assistência Social</w:t>
      </w:r>
    </w:p>
    <w:p w:rsidR="00E11FF9" w:rsidRDefault="00E11FF9" w:rsidP="00E11FF9">
      <w:pPr>
        <w:spacing w:line="276" w:lineRule="auto"/>
        <w:jc w:val="both"/>
        <w:rPr>
          <w:rFonts w:ascii="Arial" w:hAnsi="Arial" w:cs="Arial"/>
          <w:b/>
          <w:color w:val="000000"/>
          <w:sz w:val="22"/>
          <w:szCs w:val="22"/>
        </w:rPr>
      </w:pPr>
      <w:r>
        <w:rPr>
          <w:rFonts w:ascii="Arial" w:hAnsi="Arial" w:cs="Arial"/>
          <w:b/>
          <w:color w:val="000000"/>
          <w:sz w:val="22"/>
          <w:szCs w:val="22"/>
        </w:rPr>
        <w:t xml:space="preserve"> </w:t>
      </w:r>
      <w:proofErr w:type="spellStart"/>
      <w:r>
        <w:rPr>
          <w:rFonts w:ascii="Arial" w:hAnsi="Arial" w:cs="Arial"/>
          <w:b/>
          <w:color w:val="000000"/>
          <w:sz w:val="22"/>
          <w:szCs w:val="22"/>
        </w:rPr>
        <w:t>Proj</w:t>
      </w:r>
      <w:proofErr w:type="spellEnd"/>
      <w:r>
        <w:rPr>
          <w:rFonts w:ascii="Arial" w:hAnsi="Arial" w:cs="Arial"/>
          <w:b/>
          <w:color w:val="000000"/>
          <w:sz w:val="22"/>
          <w:szCs w:val="22"/>
        </w:rPr>
        <w:t>/</w:t>
      </w:r>
      <w:proofErr w:type="spellStart"/>
      <w:r>
        <w:rPr>
          <w:rFonts w:ascii="Arial" w:hAnsi="Arial" w:cs="Arial"/>
          <w:b/>
          <w:color w:val="000000"/>
          <w:sz w:val="22"/>
          <w:szCs w:val="22"/>
        </w:rPr>
        <w:t>ativ</w:t>
      </w:r>
      <w:proofErr w:type="spellEnd"/>
      <w:r>
        <w:rPr>
          <w:rFonts w:ascii="Arial" w:hAnsi="Arial" w:cs="Arial"/>
          <w:b/>
          <w:color w:val="000000"/>
          <w:sz w:val="22"/>
          <w:szCs w:val="22"/>
        </w:rPr>
        <w:t>: 2.046 Inclusão Social</w:t>
      </w:r>
    </w:p>
    <w:p w:rsidR="00E11FF9" w:rsidRDefault="00E11FF9" w:rsidP="00E11FF9">
      <w:pPr>
        <w:spacing w:line="276" w:lineRule="auto"/>
        <w:jc w:val="both"/>
        <w:rPr>
          <w:rFonts w:ascii="Arial" w:hAnsi="Arial" w:cs="Arial"/>
          <w:b/>
          <w:color w:val="000000"/>
          <w:sz w:val="22"/>
          <w:szCs w:val="22"/>
        </w:rPr>
      </w:pPr>
      <w:r>
        <w:rPr>
          <w:rFonts w:ascii="Arial" w:hAnsi="Arial" w:cs="Arial"/>
          <w:b/>
          <w:color w:val="000000"/>
          <w:sz w:val="22"/>
          <w:szCs w:val="22"/>
        </w:rPr>
        <w:t xml:space="preserve"> (423) 3.3.90.39.00.00.00.00.0001 outros serviços terceiros pessoa jurídica</w:t>
      </w:r>
    </w:p>
    <w:p w:rsidR="00E11FF9" w:rsidRDefault="00E11FF9" w:rsidP="00E11FF9">
      <w:pPr>
        <w:spacing w:line="276" w:lineRule="auto"/>
        <w:jc w:val="both"/>
        <w:rPr>
          <w:rFonts w:ascii="Arial" w:hAnsi="Arial" w:cs="Arial"/>
          <w:b/>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10- CLÁUSULA DÉCIMA: DO ADITIVO E DA SUPRESSÃO</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Havendo interesse entre as partes poderão aditiva o presente contrato, nos moldes da Lei n. 8666/93.</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outlineLvl w:val="0"/>
        <w:rPr>
          <w:rFonts w:ascii="Arial" w:hAnsi="Arial" w:cs="Arial"/>
          <w:sz w:val="22"/>
          <w:szCs w:val="22"/>
        </w:rPr>
      </w:pPr>
      <w:r>
        <w:rPr>
          <w:rFonts w:ascii="Arial" w:hAnsi="Arial" w:cs="Arial"/>
          <w:b/>
          <w:bCs/>
          <w:color w:val="000000"/>
          <w:sz w:val="22"/>
          <w:szCs w:val="22"/>
        </w:rPr>
        <w:t>11- CLÁUSULA DÉCIMA PRIMEIRA: DAS OMISSÕES</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Os casos omissos no presente contrato serão regulados pelas normas da Lei 8666/93, Código Civil, Código do Consumidor e suas alterações posteriores.</w:t>
      </w: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p>
    <w:p w:rsidR="00E11FF9" w:rsidRDefault="00E11FF9" w:rsidP="00E11FF9">
      <w:pPr>
        <w:widowControl w:val="0"/>
        <w:tabs>
          <w:tab w:val="left" w:pos="5760"/>
        </w:tabs>
        <w:autoSpaceDE w:val="0"/>
        <w:autoSpaceDN w:val="0"/>
        <w:adjustRightInd w:val="0"/>
        <w:jc w:val="both"/>
        <w:rPr>
          <w:rFonts w:ascii="Arial" w:hAnsi="Arial" w:cs="Arial"/>
          <w:color w:val="000000"/>
          <w:sz w:val="22"/>
          <w:szCs w:val="22"/>
        </w:rPr>
      </w:pPr>
      <w:r>
        <w:rPr>
          <w:rFonts w:ascii="Arial" w:hAnsi="Arial" w:cs="Arial"/>
          <w:sz w:val="22"/>
          <w:szCs w:val="22"/>
        </w:rPr>
        <w:tab/>
      </w: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b/>
          <w:bCs/>
          <w:color w:val="000000"/>
          <w:sz w:val="22"/>
          <w:szCs w:val="22"/>
        </w:rPr>
        <w:t>12-CLÁUSULA DÉCIMA SEGUNDA: DA VINCULAÇÃO</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 presente contrato está vinculado ao </w:t>
      </w:r>
      <w:r w:rsidR="002936F4">
        <w:rPr>
          <w:rFonts w:ascii="Arial" w:hAnsi="Arial" w:cs="Arial"/>
          <w:color w:val="000000"/>
          <w:sz w:val="22"/>
          <w:szCs w:val="22"/>
        </w:rPr>
        <w:t xml:space="preserve">Processo de licitação </w:t>
      </w:r>
      <w:r w:rsidR="002936F4" w:rsidRPr="001E2DCB">
        <w:rPr>
          <w:rFonts w:ascii="Arial" w:hAnsi="Arial" w:cs="Arial"/>
          <w:b/>
          <w:color w:val="000000"/>
          <w:sz w:val="22"/>
          <w:szCs w:val="22"/>
        </w:rPr>
        <w:t>DL</w:t>
      </w:r>
      <w:r>
        <w:rPr>
          <w:rFonts w:ascii="Arial" w:hAnsi="Arial" w:cs="Arial"/>
          <w:color w:val="000000"/>
          <w:sz w:val="22"/>
          <w:szCs w:val="22"/>
        </w:rPr>
        <w:t xml:space="preserve"> nº </w:t>
      </w:r>
      <w:r w:rsidR="002936F4">
        <w:rPr>
          <w:rFonts w:ascii="Arial" w:hAnsi="Arial" w:cs="Arial"/>
          <w:b/>
          <w:color w:val="000000"/>
          <w:sz w:val="22"/>
          <w:szCs w:val="22"/>
        </w:rPr>
        <w:t>12</w:t>
      </w:r>
      <w:r>
        <w:rPr>
          <w:rFonts w:ascii="Arial" w:hAnsi="Arial" w:cs="Arial"/>
          <w:b/>
          <w:color w:val="000000"/>
          <w:sz w:val="22"/>
          <w:szCs w:val="22"/>
        </w:rPr>
        <w:t>-2022</w:t>
      </w:r>
      <w:r>
        <w:rPr>
          <w:rFonts w:ascii="Arial" w:hAnsi="Arial" w:cs="Arial"/>
          <w:color w:val="000000"/>
          <w:sz w:val="22"/>
          <w:szCs w:val="22"/>
        </w:rPr>
        <w:t>, a proposta do vencedor e à Lei nº 8666/93.</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outlineLvl w:val="0"/>
        <w:rPr>
          <w:rFonts w:ascii="Arial" w:hAnsi="Arial" w:cs="Arial"/>
          <w:b/>
          <w:bCs/>
          <w:color w:val="000000"/>
          <w:sz w:val="22"/>
          <w:szCs w:val="22"/>
        </w:rPr>
      </w:pPr>
      <w:r>
        <w:rPr>
          <w:rFonts w:ascii="Arial" w:hAnsi="Arial" w:cs="Arial"/>
          <w:b/>
          <w:bCs/>
          <w:color w:val="000000"/>
          <w:sz w:val="22"/>
          <w:szCs w:val="22"/>
        </w:rPr>
        <w:t>13- CLÁUSULA DÉCIMA TERCEIRA: DA LEGISLAÇÃO APLICÁVEL</w:t>
      </w:r>
    </w:p>
    <w:p w:rsidR="00E11FF9" w:rsidRDefault="00E11FF9" w:rsidP="00E11FF9">
      <w:pPr>
        <w:widowControl w:val="0"/>
        <w:autoSpaceDE w:val="0"/>
        <w:autoSpaceDN w:val="0"/>
        <w:adjustRightInd w:val="0"/>
        <w:jc w:val="both"/>
        <w:rPr>
          <w:rFonts w:ascii="Arial" w:hAnsi="Arial" w:cs="Arial"/>
          <w:sz w:val="22"/>
          <w:szCs w:val="22"/>
        </w:rPr>
      </w:pP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sz w:val="22"/>
          <w:szCs w:val="22"/>
        </w:rPr>
        <w:t>O presente instrumento rege-se pelas disposições expressas na Lei n° 8.666, de 21 de junho de 1993, pelos preceitos de direito público, aplicando-se lhe supletivamente, os princípios da Teoria Geral dos Contratos e as disposições de direito privado, bem como o Código de Defesa do Consumidor, em razão da relação de consumo existente no caso em tela.</w:t>
      </w:r>
    </w:p>
    <w:p w:rsidR="00E11FF9" w:rsidRDefault="00E11FF9" w:rsidP="00E11FF9">
      <w:pPr>
        <w:widowControl w:val="0"/>
        <w:autoSpaceDE w:val="0"/>
        <w:autoSpaceDN w:val="0"/>
        <w:adjustRightInd w:val="0"/>
        <w:jc w:val="both"/>
        <w:rPr>
          <w:rFonts w:ascii="Arial" w:hAnsi="Arial" w:cs="Arial"/>
          <w:sz w:val="22"/>
          <w:szCs w:val="22"/>
        </w:rPr>
      </w:pPr>
    </w:p>
    <w:p w:rsidR="00E11FF9" w:rsidRDefault="00E11FF9" w:rsidP="00E11FF9">
      <w:pPr>
        <w:widowControl w:val="0"/>
        <w:autoSpaceDE w:val="0"/>
        <w:autoSpaceDN w:val="0"/>
        <w:adjustRightInd w:val="0"/>
        <w:jc w:val="both"/>
        <w:rPr>
          <w:rFonts w:ascii="Arial" w:hAnsi="Arial" w:cs="Arial"/>
          <w:b/>
          <w:sz w:val="22"/>
          <w:szCs w:val="22"/>
        </w:rPr>
      </w:pPr>
      <w:r>
        <w:rPr>
          <w:rFonts w:ascii="Arial" w:hAnsi="Arial" w:cs="Arial"/>
          <w:b/>
          <w:sz w:val="22"/>
          <w:szCs w:val="22"/>
        </w:rPr>
        <w:lastRenderedPageBreak/>
        <w:t>14- CLÁUSULA DÉCIMA QUARTA - DA VIGÊNCIA</w:t>
      </w:r>
    </w:p>
    <w:p w:rsidR="00E11FF9" w:rsidRDefault="00E11FF9" w:rsidP="00E11FF9">
      <w:pPr>
        <w:widowControl w:val="0"/>
        <w:autoSpaceDE w:val="0"/>
        <w:autoSpaceDN w:val="0"/>
        <w:adjustRightInd w:val="0"/>
        <w:jc w:val="both"/>
        <w:rPr>
          <w:rFonts w:ascii="Arial" w:hAnsi="Arial" w:cs="Arial"/>
          <w:b/>
          <w:sz w:val="22"/>
          <w:szCs w:val="22"/>
        </w:rPr>
      </w:pPr>
    </w:p>
    <w:p w:rsidR="00FF0F04" w:rsidRDefault="00E11FF9" w:rsidP="001E2DCB">
      <w:pPr>
        <w:widowControl w:val="0"/>
        <w:autoSpaceDE w:val="0"/>
        <w:autoSpaceDN w:val="0"/>
        <w:adjustRightInd w:val="0"/>
        <w:jc w:val="both"/>
        <w:rPr>
          <w:rFonts w:ascii="Arial" w:hAnsi="Arial" w:cs="Arial"/>
          <w:b/>
          <w:bCs/>
          <w:color w:val="000000"/>
          <w:sz w:val="22"/>
          <w:szCs w:val="22"/>
        </w:rPr>
      </w:pPr>
      <w:r>
        <w:rPr>
          <w:rFonts w:ascii="Arial" w:hAnsi="Arial" w:cs="Arial"/>
          <w:sz w:val="22"/>
          <w:szCs w:val="22"/>
        </w:rPr>
        <w:t xml:space="preserve">O contrato terá vigência de até </w:t>
      </w:r>
      <w:r w:rsidR="0021502A">
        <w:rPr>
          <w:rFonts w:ascii="Arial" w:hAnsi="Arial" w:cs="Arial"/>
          <w:sz w:val="22"/>
          <w:szCs w:val="22"/>
        </w:rPr>
        <w:t>0</w:t>
      </w:r>
      <w:r w:rsidR="001E2DCB">
        <w:rPr>
          <w:rFonts w:ascii="Arial" w:hAnsi="Arial" w:cs="Arial"/>
          <w:sz w:val="22"/>
          <w:szCs w:val="22"/>
        </w:rPr>
        <w:t>6</w:t>
      </w:r>
      <w:r>
        <w:rPr>
          <w:rFonts w:ascii="Arial" w:hAnsi="Arial" w:cs="Arial"/>
          <w:sz w:val="22"/>
          <w:szCs w:val="22"/>
        </w:rPr>
        <w:t xml:space="preserve"> (</w:t>
      </w:r>
      <w:r w:rsidR="001E2DCB">
        <w:rPr>
          <w:rFonts w:ascii="Arial" w:hAnsi="Arial" w:cs="Arial"/>
          <w:sz w:val="22"/>
          <w:szCs w:val="22"/>
        </w:rPr>
        <w:t>seis</w:t>
      </w:r>
      <w:r>
        <w:rPr>
          <w:rFonts w:ascii="Arial" w:hAnsi="Arial" w:cs="Arial"/>
          <w:sz w:val="22"/>
          <w:szCs w:val="22"/>
        </w:rPr>
        <w:t>) meses a partir d</w:t>
      </w:r>
      <w:r w:rsidR="001E2DCB">
        <w:rPr>
          <w:rFonts w:ascii="Arial" w:hAnsi="Arial" w:cs="Arial"/>
          <w:sz w:val="22"/>
          <w:szCs w:val="22"/>
        </w:rPr>
        <w:t>e</w:t>
      </w:r>
      <w:r>
        <w:rPr>
          <w:rFonts w:ascii="Arial" w:hAnsi="Arial" w:cs="Arial"/>
          <w:sz w:val="22"/>
          <w:szCs w:val="22"/>
        </w:rPr>
        <w:t xml:space="preserve"> </w:t>
      </w:r>
      <w:r w:rsidR="001E2DCB">
        <w:rPr>
          <w:rFonts w:ascii="Arial" w:hAnsi="Arial" w:cs="Arial"/>
          <w:sz w:val="22"/>
          <w:szCs w:val="22"/>
        </w:rPr>
        <w:t>01 de junho de 2022 e assinatu</w:t>
      </w:r>
      <w:r>
        <w:rPr>
          <w:rFonts w:ascii="Arial" w:hAnsi="Arial" w:cs="Arial"/>
          <w:sz w:val="22"/>
          <w:szCs w:val="22"/>
        </w:rPr>
        <w:t>ra do contrato.</w:t>
      </w:r>
    </w:p>
    <w:p w:rsidR="00FF0F04" w:rsidRDefault="00FF0F04" w:rsidP="00E11FF9">
      <w:pPr>
        <w:widowControl w:val="0"/>
        <w:autoSpaceDE w:val="0"/>
        <w:autoSpaceDN w:val="0"/>
        <w:adjustRightInd w:val="0"/>
        <w:jc w:val="both"/>
        <w:outlineLvl w:val="0"/>
        <w:rPr>
          <w:rFonts w:ascii="Arial" w:hAnsi="Arial" w:cs="Arial"/>
          <w:b/>
          <w:bCs/>
          <w:color w:val="000000"/>
          <w:sz w:val="22"/>
          <w:szCs w:val="22"/>
        </w:rPr>
      </w:pPr>
    </w:p>
    <w:p w:rsidR="00FF0F04" w:rsidRDefault="00FF0F04" w:rsidP="00E11FF9">
      <w:pPr>
        <w:widowControl w:val="0"/>
        <w:autoSpaceDE w:val="0"/>
        <w:autoSpaceDN w:val="0"/>
        <w:adjustRightInd w:val="0"/>
        <w:jc w:val="both"/>
        <w:outlineLvl w:val="0"/>
        <w:rPr>
          <w:rFonts w:ascii="Arial" w:hAnsi="Arial" w:cs="Arial"/>
          <w:b/>
          <w:bCs/>
          <w:color w:val="000000"/>
          <w:sz w:val="22"/>
          <w:szCs w:val="22"/>
        </w:rPr>
      </w:pPr>
    </w:p>
    <w:p w:rsidR="00FF0F04" w:rsidRDefault="00FF0F04" w:rsidP="00E11FF9">
      <w:pPr>
        <w:widowControl w:val="0"/>
        <w:autoSpaceDE w:val="0"/>
        <w:autoSpaceDN w:val="0"/>
        <w:adjustRightInd w:val="0"/>
        <w:jc w:val="both"/>
        <w:outlineLvl w:val="0"/>
        <w:rPr>
          <w:rFonts w:ascii="Arial" w:hAnsi="Arial" w:cs="Arial"/>
          <w:b/>
          <w:bCs/>
          <w:color w:val="000000"/>
          <w:sz w:val="22"/>
          <w:szCs w:val="22"/>
        </w:rPr>
      </w:pPr>
    </w:p>
    <w:p w:rsidR="00E11FF9" w:rsidRDefault="00E11FF9" w:rsidP="00E11FF9">
      <w:pPr>
        <w:widowControl w:val="0"/>
        <w:autoSpaceDE w:val="0"/>
        <w:autoSpaceDN w:val="0"/>
        <w:adjustRightInd w:val="0"/>
        <w:jc w:val="both"/>
        <w:outlineLvl w:val="0"/>
        <w:rPr>
          <w:rFonts w:ascii="Arial" w:hAnsi="Arial" w:cs="Arial"/>
          <w:sz w:val="22"/>
          <w:szCs w:val="22"/>
        </w:rPr>
      </w:pPr>
      <w:r>
        <w:rPr>
          <w:rFonts w:ascii="Arial" w:hAnsi="Arial" w:cs="Arial"/>
          <w:b/>
          <w:bCs/>
          <w:color w:val="000000"/>
          <w:sz w:val="22"/>
          <w:szCs w:val="22"/>
        </w:rPr>
        <w:t>15- CLÁUSULA DÉCIMA QUINTA: DO FORO</w:t>
      </w:r>
    </w:p>
    <w:p w:rsidR="00E11FF9" w:rsidRDefault="00E11FF9" w:rsidP="00E11FF9">
      <w:pPr>
        <w:widowControl w:val="0"/>
        <w:autoSpaceDE w:val="0"/>
        <w:autoSpaceDN w:val="0"/>
        <w:adjustRightInd w:val="0"/>
        <w:jc w:val="both"/>
        <w:rPr>
          <w:rFonts w:ascii="Arial" w:hAnsi="Arial" w:cs="Arial"/>
          <w:b/>
          <w:bCs/>
          <w:color w:val="000000"/>
          <w:sz w:val="22"/>
          <w:szCs w:val="22"/>
        </w:rPr>
      </w:pPr>
    </w:p>
    <w:p w:rsidR="00E11FF9" w:rsidRDefault="00E11FF9" w:rsidP="00E11FF9">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                        Fica eleito o Foro da Comarca de Tupanciretã, para dirimir as questões oriundas deste contrato, que não forem resolvidas administrativamente ou por arbitramento, na forma do Código Civil.</w:t>
      </w:r>
    </w:p>
    <w:p w:rsidR="00E11FF9" w:rsidRDefault="00E11FF9" w:rsidP="00E11FF9">
      <w:pPr>
        <w:widowControl w:val="0"/>
        <w:autoSpaceDE w:val="0"/>
        <w:autoSpaceDN w:val="0"/>
        <w:adjustRightInd w:val="0"/>
        <w:jc w:val="both"/>
        <w:rPr>
          <w:rFonts w:ascii="Arial" w:hAnsi="Arial" w:cs="Arial"/>
          <w:sz w:val="22"/>
          <w:szCs w:val="22"/>
        </w:rPr>
      </w:pPr>
      <w:r>
        <w:rPr>
          <w:rFonts w:ascii="Arial" w:hAnsi="Arial" w:cs="Arial"/>
          <w:color w:val="000000"/>
          <w:sz w:val="22"/>
          <w:szCs w:val="22"/>
        </w:rPr>
        <w:t xml:space="preserve">                       E por estarem justas e contratadas, assinam as partes o presente instrumento em (02) duas vias de igual teor e forma e na presença de 02(duas) testemunhas adiante indicadas.</w:t>
      </w:r>
    </w:p>
    <w:p w:rsidR="00E11FF9" w:rsidRDefault="00E11FF9" w:rsidP="00E11FF9">
      <w:pPr>
        <w:widowControl w:val="0"/>
        <w:autoSpaceDE w:val="0"/>
        <w:autoSpaceDN w:val="0"/>
        <w:adjustRightInd w:val="0"/>
        <w:jc w:val="right"/>
        <w:rPr>
          <w:rFonts w:ascii="Arial" w:hAnsi="Arial" w:cs="Arial"/>
          <w:color w:val="000000"/>
          <w:sz w:val="22"/>
          <w:szCs w:val="22"/>
        </w:rPr>
      </w:pPr>
    </w:p>
    <w:p w:rsidR="001012FA" w:rsidRPr="0024536D" w:rsidRDefault="001012FA" w:rsidP="001012FA">
      <w:pPr>
        <w:widowControl w:val="0"/>
        <w:autoSpaceDE w:val="0"/>
        <w:autoSpaceDN w:val="0"/>
        <w:adjustRightInd w:val="0"/>
        <w:ind w:firstLine="850"/>
        <w:jc w:val="both"/>
        <w:rPr>
          <w:rFonts w:ascii="Arial" w:hAnsi="Arial" w:cs="Arial"/>
          <w:color w:val="000000"/>
        </w:rPr>
      </w:pPr>
    </w:p>
    <w:p w:rsidR="00C73184" w:rsidRDefault="00C73184" w:rsidP="001012FA">
      <w:pPr>
        <w:widowControl w:val="0"/>
        <w:tabs>
          <w:tab w:val="left" w:pos="313"/>
          <w:tab w:val="right" w:pos="9072"/>
        </w:tabs>
        <w:autoSpaceDE w:val="0"/>
        <w:autoSpaceDN w:val="0"/>
        <w:adjustRightInd w:val="0"/>
        <w:jc w:val="right"/>
        <w:rPr>
          <w:rFonts w:ascii="Arial" w:hAnsi="Arial" w:cs="Arial"/>
          <w:color w:val="000000"/>
        </w:rPr>
      </w:pPr>
      <w:r w:rsidRPr="0024536D">
        <w:rPr>
          <w:rFonts w:ascii="Arial" w:hAnsi="Arial" w:cs="Arial"/>
          <w:color w:val="000000"/>
        </w:rPr>
        <w:tab/>
        <w:t>Jari</w:t>
      </w:r>
      <w:r w:rsidR="0024536D" w:rsidRPr="0024536D">
        <w:rPr>
          <w:rFonts w:ascii="Arial" w:hAnsi="Arial" w:cs="Arial"/>
          <w:color w:val="000000"/>
        </w:rPr>
        <w:t>,</w:t>
      </w:r>
      <w:r w:rsidR="001012FA" w:rsidRPr="0024536D">
        <w:rPr>
          <w:rFonts w:ascii="Arial" w:hAnsi="Arial" w:cs="Arial"/>
          <w:color w:val="000000"/>
        </w:rPr>
        <w:t xml:space="preserve"> </w:t>
      </w:r>
      <w:r w:rsidR="001E2DCB">
        <w:rPr>
          <w:rFonts w:ascii="Arial" w:hAnsi="Arial" w:cs="Arial"/>
          <w:color w:val="000000"/>
        </w:rPr>
        <w:t>23</w:t>
      </w:r>
      <w:r w:rsidR="0091459A">
        <w:rPr>
          <w:rFonts w:ascii="Arial" w:hAnsi="Arial" w:cs="Arial"/>
          <w:color w:val="000000"/>
        </w:rPr>
        <w:t xml:space="preserve"> de </w:t>
      </w:r>
      <w:r w:rsidR="001E2DCB">
        <w:rPr>
          <w:rFonts w:ascii="Arial" w:hAnsi="Arial" w:cs="Arial"/>
          <w:color w:val="000000"/>
        </w:rPr>
        <w:t>Maio</w:t>
      </w:r>
      <w:r w:rsidR="00766EB9" w:rsidRPr="0024536D">
        <w:rPr>
          <w:rFonts w:ascii="Arial" w:hAnsi="Arial" w:cs="Arial"/>
          <w:color w:val="000000"/>
        </w:rPr>
        <w:t xml:space="preserve"> </w:t>
      </w:r>
      <w:r w:rsidRPr="0024536D">
        <w:rPr>
          <w:rFonts w:ascii="Arial" w:hAnsi="Arial" w:cs="Arial"/>
          <w:color w:val="000000"/>
        </w:rPr>
        <w:t>de 202</w:t>
      </w:r>
      <w:r w:rsidR="00E8381B" w:rsidRPr="0024536D">
        <w:rPr>
          <w:rFonts w:ascii="Arial" w:hAnsi="Arial" w:cs="Arial"/>
          <w:color w:val="000000"/>
        </w:rPr>
        <w:t>2</w:t>
      </w:r>
      <w:r w:rsidR="002F6461">
        <w:rPr>
          <w:rFonts w:ascii="Arial" w:hAnsi="Arial" w:cs="Arial"/>
          <w:color w:val="000000"/>
        </w:rPr>
        <w:t>.</w:t>
      </w:r>
    </w:p>
    <w:p w:rsidR="001E2DCB" w:rsidRDefault="001E2DCB" w:rsidP="001012FA">
      <w:pPr>
        <w:widowControl w:val="0"/>
        <w:tabs>
          <w:tab w:val="left" w:pos="313"/>
          <w:tab w:val="right" w:pos="9072"/>
        </w:tabs>
        <w:autoSpaceDE w:val="0"/>
        <w:autoSpaceDN w:val="0"/>
        <w:adjustRightInd w:val="0"/>
        <w:jc w:val="right"/>
        <w:rPr>
          <w:rFonts w:ascii="Arial" w:hAnsi="Arial" w:cs="Arial"/>
          <w:color w:val="000000"/>
        </w:rPr>
      </w:pPr>
    </w:p>
    <w:p w:rsidR="001E2DCB" w:rsidRDefault="001E2DCB" w:rsidP="001012FA">
      <w:pPr>
        <w:widowControl w:val="0"/>
        <w:tabs>
          <w:tab w:val="left" w:pos="313"/>
          <w:tab w:val="right" w:pos="9072"/>
        </w:tabs>
        <w:autoSpaceDE w:val="0"/>
        <w:autoSpaceDN w:val="0"/>
        <w:adjustRightInd w:val="0"/>
        <w:jc w:val="right"/>
        <w:rPr>
          <w:rFonts w:ascii="Arial" w:hAnsi="Arial" w:cs="Arial"/>
          <w:color w:val="000000"/>
        </w:rPr>
      </w:pPr>
    </w:p>
    <w:p w:rsidR="001E2DCB" w:rsidRDefault="001E2DCB" w:rsidP="001012FA">
      <w:pPr>
        <w:widowControl w:val="0"/>
        <w:tabs>
          <w:tab w:val="left" w:pos="313"/>
          <w:tab w:val="right" w:pos="9072"/>
        </w:tabs>
        <w:autoSpaceDE w:val="0"/>
        <w:autoSpaceDN w:val="0"/>
        <w:adjustRightInd w:val="0"/>
        <w:jc w:val="right"/>
        <w:rPr>
          <w:rFonts w:ascii="Arial" w:hAnsi="Arial" w:cs="Arial"/>
          <w:color w:val="000000"/>
        </w:rPr>
      </w:pPr>
    </w:p>
    <w:p w:rsidR="001E2DCB" w:rsidRDefault="001E2DCB" w:rsidP="001012FA">
      <w:pPr>
        <w:widowControl w:val="0"/>
        <w:tabs>
          <w:tab w:val="left" w:pos="313"/>
          <w:tab w:val="right" w:pos="9072"/>
        </w:tabs>
        <w:autoSpaceDE w:val="0"/>
        <w:autoSpaceDN w:val="0"/>
        <w:adjustRightInd w:val="0"/>
        <w:jc w:val="right"/>
        <w:rPr>
          <w:rFonts w:ascii="Arial" w:hAnsi="Arial" w:cs="Arial"/>
          <w:color w:val="000000"/>
        </w:rPr>
      </w:pPr>
    </w:p>
    <w:p w:rsidR="001E2DCB" w:rsidRPr="0024536D" w:rsidRDefault="001E2DCB" w:rsidP="001012FA">
      <w:pPr>
        <w:widowControl w:val="0"/>
        <w:tabs>
          <w:tab w:val="left" w:pos="313"/>
          <w:tab w:val="right" w:pos="9072"/>
        </w:tabs>
        <w:autoSpaceDE w:val="0"/>
        <w:autoSpaceDN w:val="0"/>
        <w:adjustRightInd w:val="0"/>
        <w:jc w:val="right"/>
        <w:rPr>
          <w:rFonts w:ascii="Arial" w:hAnsi="Arial" w:cs="Arial"/>
        </w:rPr>
      </w:pPr>
    </w:p>
    <w:p w:rsidR="00C73184" w:rsidRPr="0024536D" w:rsidRDefault="00C73184" w:rsidP="00C73184">
      <w:pPr>
        <w:widowControl w:val="0"/>
        <w:autoSpaceDE w:val="0"/>
        <w:autoSpaceDN w:val="0"/>
        <w:adjustRightInd w:val="0"/>
        <w:rPr>
          <w:rFonts w:ascii="Arial" w:hAnsi="Arial" w:cs="Arial"/>
        </w:rPr>
      </w:pPr>
      <w:r w:rsidRPr="0024536D">
        <w:rPr>
          <w:rFonts w:ascii="Arial" w:hAnsi="Arial" w:cs="Arial"/>
          <w:color w:val="000000"/>
        </w:rPr>
        <w:t>_________________________</w:t>
      </w:r>
    </w:p>
    <w:p w:rsidR="00C73184" w:rsidRPr="0024536D" w:rsidRDefault="00A97651" w:rsidP="00C73184">
      <w:pPr>
        <w:widowControl w:val="0"/>
        <w:autoSpaceDE w:val="0"/>
        <w:autoSpaceDN w:val="0"/>
        <w:adjustRightInd w:val="0"/>
        <w:outlineLvl w:val="0"/>
        <w:rPr>
          <w:rFonts w:ascii="Arial" w:hAnsi="Arial" w:cs="Arial"/>
          <w:color w:val="000000"/>
        </w:rPr>
      </w:pPr>
      <w:r w:rsidRPr="0024536D">
        <w:rPr>
          <w:rFonts w:ascii="Arial" w:hAnsi="Arial" w:cs="Arial"/>
          <w:color w:val="000000"/>
        </w:rPr>
        <w:t>FERNANDO D’ AVILA GARCIA</w:t>
      </w:r>
    </w:p>
    <w:p w:rsidR="00C73184" w:rsidRPr="0024536D" w:rsidRDefault="00C73184" w:rsidP="00C73184">
      <w:pPr>
        <w:widowControl w:val="0"/>
        <w:autoSpaceDE w:val="0"/>
        <w:autoSpaceDN w:val="0"/>
        <w:adjustRightInd w:val="0"/>
        <w:outlineLvl w:val="0"/>
        <w:rPr>
          <w:rFonts w:ascii="Arial" w:hAnsi="Arial" w:cs="Arial"/>
          <w:b/>
          <w:color w:val="000000"/>
        </w:rPr>
      </w:pPr>
      <w:r w:rsidRPr="0024536D">
        <w:rPr>
          <w:rFonts w:ascii="Arial" w:hAnsi="Arial" w:cs="Arial"/>
          <w:color w:val="000000"/>
        </w:rPr>
        <w:t xml:space="preserve"> </w:t>
      </w:r>
      <w:r w:rsidRPr="0024536D">
        <w:rPr>
          <w:rFonts w:ascii="Arial" w:hAnsi="Arial" w:cs="Arial"/>
          <w:b/>
          <w:color w:val="000000"/>
        </w:rPr>
        <w:t xml:space="preserve"> ASSESSOR JURÍDICO</w:t>
      </w:r>
    </w:p>
    <w:p w:rsidR="00C73184" w:rsidRPr="0024536D" w:rsidRDefault="00C73184" w:rsidP="00C73184">
      <w:pPr>
        <w:widowControl w:val="0"/>
        <w:autoSpaceDE w:val="0"/>
        <w:autoSpaceDN w:val="0"/>
        <w:adjustRightInd w:val="0"/>
        <w:outlineLvl w:val="0"/>
        <w:rPr>
          <w:rFonts w:ascii="Arial" w:hAnsi="Arial" w:cs="Arial"/>
          <w:b/>
          <w:color w:val="000000"/>
        </w:rPr>
      </w:pPr>
    </w:p>
    <w:p w:rsidR="00C73184" w:rsidRPr="0024536D" w:rsidRDefault="00C73184" w:rsidP="00C73184">
      <w:pPr>
        <w:autoSpaceDE w:val="0"/>
        <w:autoSpaceDN w:val="0"/>
        <w:adjustRightInd w:val="0"/>
        <w:spacing w:line="360" w:lineRule="auto"/>
        <w:outlineLvl w:val="0"/>
        <w:rPr>
          <w:rFonts w:ascii="Arial" w:hAnsi="Arial" w:cs="Arial"/>
          <w:b/>
          <w:color w:val="000000"/>
        </w:rPr>
      </w:pPr>
    </w:p>
    <w:p w:rsidR="000948CE" w:rsidRPr="0024536D" w:rsidRDefault="000948CE" w:rsidP="000948CE">
      <w:pPr>
        <w:widowControl w:val="0"/>
        <w:autoSpaceDE w:val="0"/>
        <w:autoSpaceDN w:val="0"/>
        <w:adjustRightInd w:val="0"/>
        <w:jc w:val="both"/>
        <w:rPr>
          <w:rFonts w:ascii="Arial" w:hAnsi="Arial" w:cs="Arial"/>
        </w:rPr>
      </w:pPr>
    </w:p>
    <w:p w:rsidR="000948CE" w:rsidRPr="0024536D" w:rsidRDefault="00CD1C78" w:rsidP="000948CE">
      <w:pPr>
        <w:widowControl w:val="0"/>
        <w:autoSpaceDE w:val="0"/>
        <w:autoSpaceDN w:val="0"/>
        <w:adjustRightInd w:val="0"/>
        <w:jc w:val="both"/>
        <w:outlineLvl w:val="0"/>
        <w:rPr>
          <w:rFonts w:ascii="Arial" w:hAnsi="Arial" w:cs="Arial"/>
          <w:color w:val="000000"/>
        </w:rPr>
      </w:pPr>
      <w:r w:rsidRPr="0024536D">
        <w:rPr>
          <w:rFonts w:ascii="Arial" w:hAnsi="Arial" w:cs="Arial"/>
        </w:rPr>
        <w:t>OSNEI DO SANTOS AZEREDO</w:t>
      </w:r>
      <w:r w:rsidR="000948CE" w:rsidRPr="0024536D">
        <w:rPr>
          <w:rFonts w:ascii="Arial" w:hAnsi="Arial" w:cs="Arial"/>
          <w:color w:val="000000"/>
        </w:rPr>
        <w:t xml:space="preserve">  </w:t>
      </w:r>
      <w:r w:rsidR="00786997" w:rsidRPr="0024536D">
        <w:rPr>
          <w:rFonts w:ascii="Arial" w:hAnsi="Arial" w:cs="Arial"/>
          <w:color w:val="000000"/>
        </w:rPr>
        <w:t xml:space="preserve"> </w:t>
      </w:r>
      <w:r w:rsidR="00370B72" w:rsidRPr="0024536D">
        <w:rPr>
          <w:rFonts w:ascii="Arial" w:hAnsi="Arial" w:cs="Arial"/>
          <w:color w:val="000000"/>
        </w:rPr>
        <w:t xml:space="preserve"> </w:t>
      </w:r>
      <w:r w:rsidRPr="0024536D">
        <w:rPr>
          <w:rFonts w:ascii="Arial" w:hAnsi="Arial" w:cs="Arial"/>
          <w:color w:val="000000"/>
        </w:rPr>
        <w:t xml:space="preserve">                </w:t>
      </w:r>
      <w:r w:rsidR="00154FEC" w:rsidRPr="00154FEC">
        <w:rPr>
          <w:rFonts w:ascii="Arial" w:hAnsi="Arial" w:cs="Arial"/>
        </w:rPr>
        <w:t>ANTONIA CORREIA DA SILVA</w:t>
      </w:r>
    </w:p>
    <w:p w:rsidR="000948CE" w:rsidRPr="0024536D" w:rsidRDefault="000948CE" w:rsidP="000948CE">
      <w:pPr>
        <w:widowControl w:val="0"/>
        <w:autoSpaceDE w:val="0"/>
        <w:autoSpaceDN w:val="0"/>
        <w:adjustRightInd w:val="0"/>
        <w:jc w:val="both"/>
        <w:rPr>
          <w:rFonts w:ascii="Arial" w:hAnsi="Arial" w:cs="Arial"/>
          <w:b/>
          <w:color w:val="000000"/>
        </w:rPr>
      </w:pPr>
      <w:r w:rsidRPr="0024536D">
        <w:rPr>
          <w:rFonts w:ascii="Arial" w:hAnsi="Arial" w:cs="Arial"/>
          <w:b/>
          <w:color w:val="000000"/>
        </w:rPr>
        <w:t xml:space="preserve">MUNICIPIO DE JARI                </w:t>
      </w:r>
      <w:r w:rsidR="00B07B60" w:rsidRPr="0024536D">
        <w:rPr>
          <w:rFonts w:ascii="Arial" w:hAnsi="Arial" w:cs="Arial"/>
          <w:b/>
          <w:color w:val="000000"/>
        </w:rPr>
        <w:t xml:space="preserve">                 </w:t>
      </w:r>
      <w:r w:rsidR="0024536D">
        <w:rPr>
          <w:rFonts w:ascii="Arial" w:hAnsi="Arial" w:cs="Arial"/>
          <w:b/>
        </w:rPr>
        <w:t xml:space="preserve">   </w:t>
      </w:r>
      <w:r w:rsidR="00595AD1">
        <w:rPr>
          <w:rFonts w:ascii="Arial" w:hAnsi="Arial" w:cs="Arial"/>
          <w:b/>
        </w:rPr>
        <w:t xml:space="preserve">  </w:t>
      </w:r>
      <w:r w:rsidR="0024536D">
        <w:rPr>
          <w:rFonts w:ascii="Arial" w:hAnsi="Arial" w:cs="Arial"/>
          <w:b/>
        </w:rPr>
        <w:t xml:space="preserve"> </w:t>
      </w:r>
      <w:r w:rsidR="00154FEC">
        <w:rPr>
          <w:rFonts w:ascii="Arial" w:hAnsi="Arial" w:cs="Arial"/>
          <w:b/>
        </w:rPr>
        <w:t>CONTRATADA</w:t>
      </w:r>
    </w:p>
    <w:p w:rsidR="0024536D" w:rsidRDefault="0024536D" w:rsidP="00D925FA">
      <w:pPr>
        <w:widowControl w:val="0"/>
        <w:autoSpaceDE w:val="0"/>
        <w:autoSpaceDN w:val="0"/>
        <w:adjustRightInd w:val="0"/>
        <w:jc w:val="both"/>
        <w:rPr>
          <w:rFonts w:ascii="Arial" w:hAnsi="Arial" w:cs="Arial"/>
          <w:color w:val="000000"/>
        </w:rPr>
      </w:pPr>
    </w:p>
    <w:p w:rsidR="000B3FDD" w:rsidRPr="0024536D" w:rsidRDefault="000948CE" w:rsidP="00D925FA">
      <w:pPr>
        <w:widowControl w:val="0"/>
        <w:autoSpaceDE w:val="0"/>
        <w:autoSpaceDN w:val="0"/>
        <w:adjustRightInd w:val="0"/>
        <w:jc w:val="both"/>
        <w:rPr>
          <w:rFonts w:ascii="Arial" w:hAnsi="Arial" w:cs="Arial"/>
        </w:rPr>
      </w:pPr>
      <w:r w:rsidRPr="0024536D">
        <w:rPr>
          <w:rFonts w:ascii="Arial" w:hAnsi="Arial" w:cs="Arial"/>
          <w:color w:val="000000"/>
        </w:rPr>
        <w:t>Testemunhas______________________</w:t>
      </w:r>
      <w:bookmarkStart w:id="0" w:name="_GoBack"/>
      <w:bookmarkEnd w:id="0"/>
      <w:r w:rsidRPr="0024536D">
        <w:rPr>
          <w:rFonts w:ascii="Arial" w:hAnsi="Arial" w:cs="Arial"/>
          <w:color w:val="000000"/>
        </w:rPr>
        <w:t xml:space="preserve">___ </w:t>
      </w:r>
      <w:r w:rsidR="0024536D">
        <w:rPr>
          <w:rFonts w:ascii="Arial" w:hAnsi="Arial" w:cs="Arial"/>
          <w:color w:val="000000"/>
        </w:rPr>
        <w:t xml:space="preserve">  __________________________</w:t>
      </w:r>
      <w:r w:rsidRPr="0024536D">
        <w:rPr>
          <w:rFonts w:ascii="Arial" w:hAnsi="Arial" w:cs="Arial"/>
          <w:color w:val="000000"/>
        </w:rPr>
        <w:t xml:space="preserve">      </w:t>
      </w:r>
      <w:r w:rsidR="0024536D">
        <w:rPr>
          <w:rFonts w:ascii="Arial" w:hAnsi="Arial" w:cs="Arial"/>
          <w:color w:val="000000"/>
        </w:rPr>
        <w:t xml:space="preserve">                   </w:t>
      </w:r>
    </w:p>
    <w:sectPr w:rsidR="000B3FDD" w:rsidRPr="0024536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116D476D"/>
    <w:multiLevelType w:val="multilevel"/>
    <w:tmpl w:val="3716BFE4"/>
    <w:lvl w:ilvl="0">
      <w:start w:val="21"/>
      <w:numFmt w:val="decimal"/>
      <w:lvlText w:val="%1"/>
      <w:lvlJc w:val="left"/>
      <w:pPr>
        <w:ind w:left="741" w:hanging="608"/>
      </w:pPr>
      <w:rPr>
        <w:rFonts w:cs="Times New Roman"/>
      </w:rPr>
    </w:lvl>
    <w:lvl w:ilvl="1">
      <w:start w:val="1"/>
      <w:numFmt w:val="decimal"/>
      <w:lvlText w:val="%1.%2"/>
      <w:lvlJc w:val="left"/>
      <w:pPr>
        <w:ind w:left="741" w:hanging="608"/>
      </w:pPr>
      <w:rPr>
        <w:rFonts w:cs="Times New Roman"/>
      </w:rPr>
    </w:lvl>
    <w:lvl w:ilvl="2">
      <w:start w:val="1"/>
      <w:numFmt w:val="decimal"/>
      <w:lvlText w:val="%1.%2.%3"/>
      <w:lvlJc w:val="left"/>
      <w:pPr>
        <w:ind w:left="133" w:hanging="608"/>
      </w:pPr>
      <w:rPr>
        <w:rFonts w:ascii="Times New Roman" w:eastAsia="Times New Roman" w:hAnsi="Times New Roman" w:cs="Times New Roman" w:hint="default"/>
        <w:w w:val="100"/>
        <w:sz w:val="22"/>
        <w:szCs w:val="22"/>
      </w:rPr>
    </w:lvl>
    <w:lvl w:ilvl="3">
      <w:start w:val="1"/>
      <w:numFmt w:val="decimalZero"/>
      <w:lvlText w:val="%4."/>
      <w:lvlJc w:val="left"/>
      <w:pPr>
        <w:ind w:left="1031" w:hanging="332"/>
      </w:pPr>
      <w:rPr>
        <w:rFonts w:ascii="Times New Roman" w:eastAsia="Times New Roman" w:hAnsi="Times New Roman" w:cs="Times New Roman" w:hint="default"/>
        <w:b/>
        <w:w w:val="100"/>
        <w:sz w:val="22"/>
        <w:szCs w:val="22"/>
      </w:rPr>
    </w:lvl>
    <w:lvl w:ilvl="4">
      <w:numFmt w:val="bullet"/>
      <w:lvlText w:val="•"/>
      <w:lvlJc w:val="left"/>
      <w:pPr>
        <w:ind w:left="3366" w:hanging="332"/>
      </w:pPr>
    </w:lvl>
    <w:lvl w:ilvl="5">
      <w:numFmt w:val="bullet"/>
      <w:lvlText w:val="•"/>
      <w:lvlJc w:val="left"/>
      <w:pPr>
        <w:ind w:left="4529" w:hanging="332"/>
      </w:pPr>
    </w:lvl>
    <w:lvl w:ilvl="6">
      <w:numFmt w:val="bullet"/>
      <w:lvlText w:val="•"/>
      <w:lvlJc w:val="left"/>
      <w:pPr>
        <w:ind w:left="5692" w:hanging="332"/>
      </w:pPr>
    </w:lvl>
    <w:lvl w:ilvl="7">
      <w:numFmt w:val="bullet"/>
      <w:lvlText w:val="•"/>
      <w:lvlJc w:val="left"/>
      <w:pPr>
        <w:ind w:left="6855" w:hanging="332"/>
      </w:pPr>
    </w:lvl>
    <w:lvl w:ilvl="8">
      <w:numFmt w:val="bullet"/>
      <w:lvlText w:val="•"/>
      <w:lvlJc w:val="left"/>
      <w:pPr>
        <w:ind w:left="8018" w:hanging="332"/>
      </w:pPr>
    </w:lvl>
  </w:abstractNum>
  <w:abstractNum w:abstractNumId="2">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02AE0"/>
    <w:rsid w:val="0000659D"/>
    <w:rsid w:val="00025CC9"/>
    <w:rsid w:val="000326E1"/>
    <w:rsid w:val="00036B79"/>
    <w:rsid w:val="00042E83"/>
    <w:rsid w:val="00052ACF"/>
    <w:rsid w:val="00064410"/>
    <w:rsid w:val="00077FE6"/>
    <w:rsid w:val="000824A0"/>
    <w:rsid w:val="00087868"/>
    <w:rsid w:val="000948CE"/>
    <w:rsid w:val="00094BE1"/>
    <w:rsid w:val="000A3881"/>
    <w:rsid w:val="000A63C2"/>
    <w:rsid w:val="000A7AE1"/>
    <w:rsid w:val="000B2D31"/>
    <w:rsid w:val="000B3063"/>
    <w:rsid w:val="000B3FDD"/>
    <w:rsid w:val="000B4E02"/>
    <w:rsid w:val="000B7C75"/>
    <w:rsid w:val="000C2AE3"/>
    <w:rsid w:val="000C5A6C"/>
    <w:rsid w:val="000E02DB"/>
    <w:rsid w:val="000E2042"/>
    <w:rsid w:val="000E6CEB"/>
    <w:rsid w:val="000F0573"/>
    <w:rsid w:val="000F4249"/>
    <w:rsid w:val="000F4CEA"/>
    <w:rsid w:val="00100C04"/>
    <w:rsid w:val="001012FA"/>
    <w:rsid w:val="00113E85"/>
    <w:rsid w:val="00135BEA"/>
    <w:rsid w:val="0013605A"/>
    <w:rsid w:val="00153A90"/>
    <w:rsid w:val="00154FEC"/>
    <w:rsid w:val="001568D3"/>
    <w:rsid w:val="00162FC9"/>
    <w:rsid w:val="00174EA8"/>
    <w:rsid w:val="00176694"/>
    <w:rsid w:val="00182417"/>
    <w:rsid w:val="00190B56"/>
    <w:rsid w:val="001A6E89"/>
    <w:rsid w:val="001B1EE3"/>
    <w:rsid w:val="001B30F5"/>
    <w:rsid w:val="001B496F"/>
    <w:rsid w:val="001B59AA"/>
    <w:rsid w:val="001C3DE9"/>
    <w:rsid w:val="001E1152"/>
    <w:rsid w:val="001E2DCB"/>
    <w:rsid w:val="001E74F5"/>
    <w:rsid w:val="001F296A"/>
    <w:rsid w:val="001F3D60"/>
    <w:rsid w:val="0021011D"/>
    <w:rsid w:val="00212345"/>
    <w:rsid w:val="0021338A"/>
    <w:rsid w:val="0021502A"/>
    <w:rsid w:val="00215229"/>
    <w:rsid w:val="002156B1"/>
    <w:rsid w:val="00216771"/>
    <w:rsid w:val="00221E0B"/>
    <w:rsid w:val="00224EF5"/>
    <w:rsid w:val="00227D85"/>
    <w:rsid w:val="0024225C"/>
    <w:rsid w:val="0024536D"/>
    <w:rsid w:val="002470EB"/>
    <w:rsid w:val="00262D34"/>
    <w:rsid w:val="00281523"/>
    <w:rsid w:val="002936F4"/>
    <w:rsid w:val="00294433"/>
    <w:rsid w:val="002B0FB3"/>
    <w:rsid w:val="002B2B2D"/>
    <w:rsid w:val="002B5F4D"/>
    <w:rsid w:val="002B666E"/>
    <w:rsid w:val="002B6DF0"/>
    <w:rsid w:val="002C78B4"/>
    <w:rsid w:val="002D2C38"/>
    <w:rsid w:val="002D3C0A"/>
    <w:rsid w:val="002E2213"/>
    <w:rsid w:val="002F5FB1"/>
    <w:rsid w:val="002F6461"/>
    <w:rsid w:val="002F6F20"/>
    <w:rsid w:val="00310F8C"/>
    <w:rsid w:val="00322EA8"/>
    <w:rsid w:val="00324CD1"/>
    <w:rsid w:val="00346111"/>
    <w:rsid w:val="003535D3"/>
    <w:rsid w:val="00356394"/>
    <w:rsid w:val="003573ED"/>
    <w:rsid w:val="00357924"/>
    <w:rsid w:val="00370B72"/>
    <w:rsid w:val="00375501"/>
    <w:rsid w:val="00385385"/>
    <w:rsid w:val="00386B7E"/>
    <w:rsid w:val="00391664"/>
    <w:rsid w:val="0039173B"/>
    <w:rsid w:val="00391D4F"/>
    <w:rsid w:val="00391E66"/>
    <w:rsid w:val="00395594"/>
    <w:rsid w:val="003A389E"/>
    <w:rsid w:val="003A6265"/>
    <w:rsid w:val="003A6377"/>
    <w:rsid w:val="003B1E4A"/>
    <w:rsid w:val="003B5D33"/>
    <w:rsid w:val="003B70DB"/>
    <w:rsid w:val="003C081D"/>
    <w:rsid w:val="003C1D8C"/>
    <w:rsid w:val="003C50E6"/>
    <w:rsid w:val="003D0060"/>
    <w:rsid w:val="003D2202"/>
    <w:rsid w:val="003D61A2"/>
    <w:rsid w:val="003D6E36"/>
    <w:rsid w:val="003F1AEB"/>
    <w:rsid w:val="003F4EAD"/>
    <w:rsid w:val="004015D1"/>
    <w:rsid w:val="00404EFC"/>
    <w:rsid w:val="00411C35"/>
    <w:rsid w:val="004123E6"/>
    <w:rsid w:val="004149B0"/>
    <w:rsid w:val="00417D39"/>
    <w:rsid w:val="0044528D"/>
    <w:rsid w:val="00447A3D"/>
    <w:rsid w:val="00447EE1"/>
    <w:rsid w:val="004616FE"/>
    <w:rsid w:val="00466854"/>
    <w:rsid w:val="00472D07"/>
    <w:rsid w:val="0048678F"/>
    <w:rsid w:val="004874A9"/>
    <w:rsid w:val="00490B71"/>
    <w:rsid w:val="00491D80"/>
    <w:rsid w:val="00496005"/>
    <w:rsid w:val="004B27F1"/>
    <w:rsid w:val="004B3B18"/>
    <w:rsid w:val="004B7466"/>
    <w:rsid w:val="004C2B8D"/>
    <w:rsid w:val="004C7049"/>
    <w:rsid w:val="004D09EB"/>
    <w:rsid w:val="004D6920"/>
    <w:rsid w:val="004E085B"/>
    <w:rsid w:val="004E0CE1"/>
    <w:rsid w:val="004E1725"/>
    <w:rsid w:val="004E45D6"/>
    <w:rsid w:val="004E5144"/>
    <w:rsid w:val="004E659E"/>
    <w:rsid w:val="004F05C0"/>
    <w:rsid w:val="00506729"/>
    <w:rsid w:val="00517CE6"/>
    <w:rsid w:val="005242E7"/>
    <w:rsid w:val="00530C1A"/>
    <w:rsid w:val="00530FD7"/>
    <w:rsid w:val="00534157"/>
    <w:rsid w:val="00535884"/>
    <w:rsid w:val="00535B99"/>
    <w:rsid w:val="00543B1C"/>
    <w:rsid w:val="00554A3F"/>
    <w:rsid w:val="00561939"/>
    <w:rsid w:val="0056612F"/>
    <w:rsid w:val="00574967"/>
    <w:rsid w:val="005752EC"/>
    <w:rsid w:val="00595AD1"/>
    <w:rsid w:val="00596850"/>
    <w:rsid w:val="005A1DC3"/>
    <w:rsid w:val="005A4C27"/>
    <w:rsid w:val="005A5D7C"/>
    <w:rsid w:val="005A6CC6"/>
    <w:rsid w:val="005A6D1C"/>
    <w:rsid w:val="005B4041"/>
    <w:rsid w:val="005C28A6"/>
    <w:rsid w:val="005C3E7B"/>
    <w:rsid w:val="005C7543"/>
    <w:rsid w:val="005E1351"/>
    <w:rsid w:val="005E41E7"/>
    <w:rsid w:val="005E7D3A"/>
    <w:rsid w:val="005F4E0F"/>
    <w:rsid w:val="00604BC9"/>
    <w:rsid w:val="00611F05"/>
    <w:rsid w:val="00612778"/>
    <w:rsid w:val="00626535"/>
    <w:rsid w:val="00627774"/>
    <w:rsid w:val="006300EB"/>
    <w:rsid w:val="00650808"/>
    <w:rsid w:val="00657CCE"/>
    <w:rsid w:val="00664521"/>
    <w:rsid w:val="006727B9"/>
    <w:rsid w:val="006803F4"/>
    <w:rsid w:val="0068410F"/>
    <w:rsid w:val="0068413E"/>
    <w:rsid w:val="00687779"/>
    <w:rsid w:val="00693321"/>
    <w:rsid w:val="0069543A"/>
    <w:rsid w:val="00696A5C"/>
    <w:rsid w:val="006A0275"/>
    <w:rsid w:val="006A3001"/>
    <w:rsid w:val="006A63BA"/>
    <w:rsid w:val="006B5F6B"/>
    <w:rsid w:val="006B69FE"/>
    <w:rsid w:val="006D366C"/>
    <w:rsid w:val="006D57AE"/>
    <w:rsid w:val="006D6990"/>
    <w:rsid w:val="006D7CA1"/>
    <w:rsid w:val="006E77F0"/>
    <w:rsid w:val="006F76BC"/>
    <w:rsid w:val="00713016"/>
    <w:rsid w:val="0072381D"/>
    <w:rsid w:val="0074099C"/>
    <w:rsid w:val="00740F03"/>
    <w:rsid w:val="0075320E"/>
    <w:rsid w:val="0076523F"/>
    <w:rsid w:val="00766EB9"/>
    <w:rsid w:val="00776155"/>
    <w:rsid w:val="00786997"/>
    <w:rsid w:val="00787E04"/>
    <w:rsid w:val="007A364A"/>
    <w:rsid w:val="007A49A9"/>
    <w:rsid w:val="007B1CEF"/>
    <w:rsid w:val="007C2BBF"/>
    <w:rsid w:val="007D0F52"/>
    <w:rsid w:val="007D4BC4"/>
    <w:rsid w:val="007E5B8F"/>
    <w:rsid w:val="007F2D30"/>
    <w:rsid w:val="008006B1"/>
    <w:rsid w:val="00812404"/>
    <w:rsid w:val="00812AE3"/>
    <w:rsid w:val="00814ECC"/>
    <w:rsid w:val="00823FB9"/>
    <w:rsid w:val="00826CCF"/>
    <w:rsid w:val="008603FE"/>
    <w:rsid w:val="0086753F"/>
    <w:rsid w:val="00867761"/>
    <w:rsid w:val="00873673"/>
    <w:rsid w:val="00875BB9"/>
    <w:rsid w:val="008813E5"/>
    <w:rsid w:val="00883E1D"/>
    <w:rsid w:val="0089199E"/>
    <w:rsid w:val="008A0EFB"/>
    <w:rsid w:val="008A11FF"/>
    <w:rsid w:val="008A4BD8"/>
    <w:rsid w:val="008B1AAE"/>
    <w:rsid w:val="008B6FBB"/>
    <w:rsid w:val="008C6ECF"/>
    <w:rsid w:val="008D584F"/>
    <w:rsid w:val="008F599C"/>
    <w:rsid w:val="00902B4B"/>
    <w:rsid w:val="0091459A"/>
    <w:rsid w:val="00923BE5"/>
    <w:rsid w:val="00932E09"/>
    <w:rsid w:val="00934509"/>
    <w:rsid w:val="00936B42"/>
    <w:rsid w:val="00941B2E"/>
    <w:rsid w:val="00942557"/>
    <w:rsid w:val="0094383E"/>
    <w:rsid w:val="009530D3"/>
    <w:rsid w:val="00956625"/>
    <w:rsid w:val="00970FE4"/>
    <w:rsid w:val="00971B7C"/>
    <w:rsid w:val="0097249D"/>
    <w:rsid w:val="00983094"/>
    <w:rsid w:val="009843E9"/>
    <w:rsid w:val="00985737"/>
    <w:rsid w:val="00987102"/>
    <w:rsid w:val="0099111B"/>
    <w:rsid w:val="00995D6A"/>
    <w:rsid w:val="009964A2"/>
    <w:rsid w:val="009A6A73"/>
    <w:rsid w:val="009C6049"/>
    <w:rsid w:val="009D0936"/>
    <w:rsid w:val="009D3BAB"/>
    <w:rsid w:val="009D7C1B"/>
    <w:rsid w:val="009F46C2"/>
    <w:rsid w:val="009F63E2"/>
    <w:rsid w:val="009F78C2"/>
    <w:rsid w:val="00A003F3"/>
    <w:rsid w:val="00A007F4"/>
    <w:rsid w:val="00A0444F"/>
    <w:rsid w:val="00A07694"/>
    <w:rsid w:val="00A21109"/>
    <w:rsid w:val="00A21A2C"/>
    <w:rsid w:val="00A21AC0"/>
    <w:rsid w:val="00A21E66"/>
    <w:rsid w:val="00A22391"/>
    <w:rsid w:val="00A2403B"/>
    <w:rsid w:val="00A31B82"/>
    <w:rsid w:val="00A35643"/>
    <w:rsid w:val="00A43A2D"/>
    <w:rsid w:val="00A4467A"/>
    <w:rsid w:val="00A459E9"/>
    <w:rsid w:val="00A46F51"/>
    <w:rsid w:val="00A507D3"/>
    <w:rsid w:val="00A61DC8"/>
    <w:rsid w:val="00A62E12"/>
    <w:rsid w:val="00A756FC"/>
    <w:rsid w:val="00A8254A"/>
    <w:rsid w:val="00A86159"/>
    <w:rsid w:val="00A914C8"/>
    <w:rsid w:val="00A95783"/>
    <w:rsid w:val="00A9598A"/>
    <w:rsid w:val="00A97651"/>
    <w:rsid w:val="00AA3C08"/>
    <w:rsid w:val="00AB0C2E"/>
    <w:rsid w:val="00AB57E6"/>
    <w:rsid w:val="00AB760B"/>
    <w:rsid w:val="00AB76D6"/>
    <w:rsid w:val="00AB793D"/>
    <w:rsid w:val="00AD0FA6"/>
    <w:rsid w:val="00AD4929"/>
    <w:rsid w:val="00AD57F1"/>
    <w:rsid w:val="00AD710F"/>
    <w:rsid w:val="00AF373A"/>
    <w:rsid w:val="00AF6B1A"/>
    <w:rsid w:val="00B05628"/>
    <w:rsid w:val="00B059F7"/>
    <w:rsid w:val="00B07651"/>
    <w:rsid w:val="00B07B60"/>
    <w:rsid w:val="00B10ABF"/>
    <w:rsid w:val="00B12373"/>
    <w:rsid w:val="00B13646"/>
    <w:rsid w:val="00B16026"/>
    <w:rsid w:val="00B17642"/>
    <w:rsid w:val="00B20D0A"/>
    <w:rsid w:val="00B219A3"/>
    <w:rsid w:val="00B2382A"/>
    <w:rsid w:val="00B26A42"/>
    <w:rsid w:val="00B26AFE"/>
    <w:rsid w:val="00B300B7"/>
    <w:rsid w:val="00B333B7"/>
    <w:rsid w:val="00B4563B"/>
    <w:rsid w:val="00B45EF1"/>
    <w:rsid w:val="00B47F7B"/>
    <w:rsid w:val="00B52925"/>
    <w:rsid w:val="00B57144"/>
    <w:rsid w:val="00B64F54"/>
    <w:rsid w:val="00B728AF"/>
    <w:rsid w:val="00B9195E"/>
    <w:rsid w:val="00B925A9"/>
    <w:rsid w:val="00B93702"/>
    <w:rsid w:val="00B95E9B"/>
    <w:rsid w:val="00BA01ED"/>
    <w:rsid w:val="00BB665B"/>
    <w:rsid w:val="00BC178A"/>
    <w:rsid w:val="00BC2D25"/>
    <w:rsid w:val="00BD17B0"/>
    <w:rsid w:val="00BE0D97"/>
    <w:rsid w:val="00BE5ACD"/>
    <w:rsid w:val="00BF3835"/>
    <w:rsid w:val="00BF7214"/>
    <w:rsid w:val="00C00217"/>
    <w:rsid w:val="00C010FD"/>
    <w:rsid w:val="00C04753"/>
    <w:rsid w:val="00C13D47"/>
    <w:rsid w:val="00C1442E"/>
    <w:rsid w:val="00C22C38"/>
    <w:rsid w:val="00C22C63"/>
    <w:rsid w:val="00C25E75"/>
    <w:rsid w:val="00C40FB8"/>
    <w:rsid w:val="00C47C22"/>
    <w:rsid w:val="00C54472"/>
    <w:rsid w:val="00C60190"/>
    <w:rsid w:val="00C60C18"/>
    <w:rsid w:val="00C65129"/>
    <w:rsid w:val="00C667E8"/>
    <w:rsid w:val="00C70347"/>
    <w:rsid w:val="00C70F57"/>
    <w:rsid w:val="00C73184"/>
    <w:rsid w:val="00C75DB2"/>
    <w:rsid w:val="00C772E5"/>
    <w:rsid w:val="00C910A1"/>
    <w:rsid w:val="00C91830"/>
    <w:rsid w:val="00C93853"/>
    <w:rsid w:val="00C97706"/>
    <w:rsid w:val="00CA041A"/>
    <w:rsid w:val="00CA0CCA"/>
    <w:rsid w:val="00CA6588"/>
    <w:rsid w:val="00CA68E8"/>
    <w:rsid w:val="00CB1540"/>
    <w:rsid w:val="00CB1F10"/>
    <w:rsid w:val="00CB4134"/>
    <w:rsid w:val="00CC5EA3"/>
    <w:rsid w:val="00CC73B9"/>
    <w:rsid w:val="00CC7666"/>
    <w:rsid w:val="00CD0CBD"/>
    <w:rsid w:val="00CD1C78"/>
    <w:rsid w:val="00CF2302"/>
    <w:rsid w:val="00D00639"/>
    <w:rsid w:val="00D24173"/>
    <w:rsid w:val="00D26F91"/>
    <w:rsid w:val="00D4237F"/>
    <w:rsid w:val="00D44D7D"/>
    <w:rsid w:val="00D4566A"/>
    <w:rsid w:val="00D51955"/>
    <w:rsid w:val="00D51A16"/>
    <w:rsid w:val="00D53FEB"/>
    <w:rsid w:val="00D61D62"/>
    <w:rsid w:val="00D62B4D"/>
    <w:rsid w:val="00D70D1B"/>
    <w:rsid w:val="00D70DE1"/>
    <w:rsid w:val="00D721C6"/>
    <w:rsid w:val="00D81DC2"/>
    <w:rsid w:val="00D83D61"/>
    <w:rsid w:val="00D925FA"/>
    <w:rsid w:val="00DA11A5"/>
    <w:rsid w:val="00DA1C0E"/>
    <w:rsid w:val="00DA2687"/>
    <w:rsid w:val="00DA392F"/>
    <w:rsid w:val="00DA586D"/>
    <w:rsid w:val="00DB4557"/>
    <w:rsid w:val="00DB657C"/>
    <w:rsid w:val="00DB7082"/>
    <w:rsid w:val="00DC47D0"/>
    <w:rsid w:val="00DC7F8B"/>
    <w:rsid w:val="00DD3B47"/>
    <w:rsid w:val="00DE1282"/>
    <w:rsid w:val="00E01459"/>
    <w:rsid w:val="00E027C4"/>
    <w:rsid w:val="00E0646E"/>
    <w:rsid w:val="00E11FF9"/>
    <w:rsid w:val="00E1261F"/>
    <w:rsid w:val="00E2415A"/>
    <w:rsid w:val="00E32446"/>
    <w:rsid w:val="00E33639"/>
    <w:rsid w:val="00E434F2"/>
    <w:rsid w:val="00E4411C"/>
    <w:rsid w:val="00E52BA9"/>
    <w:rsid w:val="00E66702"/>
    <w:rsid w:val="00E67F13"/>
    <w:rsid w:val="00E700C3"/>
    <w:rsid w:val="00E7074F"/>
    <w:rsid w:val="00E7245F"/>
    <w:rsid w:val="00E76523"/>
    <w:rsid w:val="00E827AC"/>
    <w:rsid w:val="00E8381B"/>
    <w:rsid w:val="00E854B3"/>
    <w:rsid w:val="00E85CC8"/>
    <w:rsid w:val="00E87707"/>
    <w:rsid w:val="00E93BED"/>
    <w:rsid w:val="00EA1829"/>
    <w:rsid w:val="00EA379B"/>
    <w:rsid w:val="00EA4B72"/>
    <w:rsid w:val="00EA5CD1"/>
    <w:rsid w:val="00EA673A"/>
    <w:rsid w:val="00EB5680"/>
    <w:rsid w:val="00EC4203"/>
    <w:rsid w:val="00EC7D36"/>
    <w:rsid w:val="00ED1D5A"/>
    <w:rsid w:val="00ED1DE9"/>
    <w:rsid w:val="00EE6A8F"/>
    <w:rsid w:val="00EF0268"/>
    <w:rsid w:val="00EF3403"/>
    <w:rsid w:val="00EF63BD"/>
    <w:rsid w:val="00F04164"/>
    <w:rsid w:val="00F0472D"/>
    <w:rsid w:val="00F16A55"/>
    <w:rsid w:val="00F20A11"/>
    <w:rsid w:val="00F22DB7"/>
    <w:rsid w:val="00F253AB"/>
    <w:rsid w:val="00F27FEA"/>
    <w:rsid w:val="00F3446F"/>
    <w:rsid w:val="00F435C5"/>
    <w:rsid w:val="00F44563"/>
    <w:rsid w:val="00F46E23"/>
    <w:rsid w:val="00F52155"/>
    <w:rsid w:val="00F54345"/>
    <w:rsid w:val="00F628D9"/>
    <w:rsid w:val="00F70696"/>
    <w:rsid w:val="00F73121"/>
    <w:rsid w:val="00F8420D"/>
    <w:rsid w:val="00F85808"/>
    <w:rsid w:val="00F90D2C"/>
    <w:rsid w:val="00F94C24"/>
    <w:rsid w:val="00F95005"/>
    <w:rsid w:val="00FB2356"/>
    <w:rsid w:val="00FB6B98"/>
    <w:rsid w:val="00FB7DE4"/>
    <w:rsid w:val="00FB7EE0"/>
    <w:rsid w:val="00FC1B86"/>
    <w:rsid w:val="00FC220B"/>
    <w:rsid w:val="00FC6F38"/>
    <w:rsid w:val="00FE4B9B"/>
    <w:rsid w:val="00FE61D2"/>
    <w:rsid w:val="00FF036B"/>
    <w:rsid w:val="00FF0F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39273-3FB0-4055-B39F-F370CED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semiHidden/>
    <w:unhideWhenUsed/>
    <w:qFormat/>
    <w:rsid w:val="00612778"/>
    <w:pPr>
      <w:keepNext/>
      <w:spacing w:before="240" w:after="60"/>
      <w:outlineLvl w:val="1"/>
    </w:pPr>
    <w:rPr>
      <w:rFonts w:asciiTheme="majorHAnsi" w:eastAsiaTheme="majorEastAsia" w:hAnsiTheme="majorHAnsi"/>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paragraph" w:customStyle="1" w:styleId="Corpodetexto31">
    <w:name w:val="Corpo de texto 31"/>
    <w:basedOn w:val="Normal"/>
    <w:uiPriority w:val="99"/>
    <w:rsid w:val="00740F03"/>
    <w:pPr>
      <w:suppressAutoHyphens/>
      <w:spacing w:after="120"/>
      <w:jc w:val="both"/>
    </w:pPr>
    <w:rPr>
      <w:sz w:val="16"/>
      <w:szCs w:val="16"/>
      <w:lang w:eastAsia="zh-CN"/>
    </w:rPr>
  </w:style>
  <w:style w:type="paragraph" w:styleId="Corpodetexto">
    <w:name w:val="Body Text"/>
    <w:basedOn w:val="Normal"/>
    <w:link w:val="CorpodetextoChar"/>
    <w:uiPriority w:val="99"/>
    <w:unhideWhenUsed/>
    <w:rsid w:val="00215229"/>
    <w:pPr>
      <w:spacing w:after="120"/>
    </w:pPr>
  </w:style>
  <w:style w:type="character" w:customStyle="1" w:styleId="CorpodetextoChar">
    <w:name w:val="Corpo de texto Char"/>
    <w:basedOn w:val="Fontepargpadro"/>
    <w:link w:val="Corpodetexto"/>
    <w:uiPriority w:val="99"/>
    <w:rsid w:val="00215229"/>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212345"/>
    <w:pPr>
      <w:widowControl w:val="0"/>
      <w:autoSpaceDE w:val="0"/>
      <w:autoSpaceDN w:val="0"/>
      <w:spacing w:line="247" w:lineRule="exact"/>
      <w:jc w:val="center"/>
    </w:pPr>
    <w:rPr>
      <w:sz w:val="22"/>
      <w:szCs w:val="22"/>
    </w:rPr>
  </w:style>
  <w:style w:type="character" w:customStyle="1" w:styleId="Ttulo2Char">
    <w:name w:val="Título 2 Char"/>
    <w:basedOn w:val="Fontepargpadro"/>
    <w:link w:val="Ttulo2"/>
    <w:uiPriority w:val="9"/>
    <w:semiHidden/>
    <w:rsid w:val="00612778"/>
    <w:rPr>
      <w:rFonts w:asciiTheme="majorHAnsi" w:eastAsiaTheme="majorEastAsia" w:hAnsiTheme="majorHAnsi" w:cs="Times New Roman"/>
      <w:b/>
      <w:bCs/>
      <w:i/>
      <w:iCs/>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2452">
      <w:bodyDiv w:val="1"/>
      <w:marLeft w:val="0"/>
      <w:marRight w:val="0"/>
      <w:marTop w:val="0"/>
      <w:marBottom w:val="0"/>
      <w:divBdr>
        <w:top w:val="none" w:sz="0" w:space="0" w:color="auto"/>
        <w:left w:val="none" w:sz="0" w:space="0" w:color="auto"/>
        <w:bottom w:val="none" w:sz="0" w:space="0" w:color="auto"/>
        <w:right w:val="none" w:sz="0" w:space="0" w:color="auto"/>
      </w:divBdr>
    </w:div>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221209790">
      <w:bodyDiv w:val="1"/>
      <w:marLeft w:val="0"/>
      <w:marRight w:val="0"/>
      <w:marTop w:val="0"/>
      <w:marBottom w:val="0"/>
      <w:divBdr>
        <w:top w:val="none" w:sz="0" w:space="0" w:color="auto"/>
        <w:left w:val="none" w:sz="0" w:space="0" w:color="auto"/>
        <w:bottom w:val="none" w:sz="0" w:space="0" w:color="auto"/>
        <w:right w:val="none" w:sz="0" w:space="0" w:color="auto"/>
      </w:divBdr>
    </w:div>
    <w:div w:id="524556572">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68225212">
      <w:bodyDiv w:val="1"/>
      <w:marLeft w:val="0"/>
      <w:marRight w:val="0"/>
      <w:marTop w:val="0"/>
      <w:marBottom w:val="0"/>
      <w:divBdr>
        <w:top w:val="none" w:sz="0" w:space="0" w:color="auto"/>
        <w:left w:val="none" w:sz="0" w:space="0" w:color="auto"/>
        <w:bottom w:val="none" w:sz="0" w:space="0" w:color="auto"/>
        <w:right w:val="none" w:sz="0" w:space="0" w:color="auto"/>
      </w:divBdr>
    </w:div>
    <w:div w:id="597640845">
      <w:bodyDiv w:val="1"/>
      <w:marLeft w:val="0"/>
      <w:marRight w:val="0"/>
      <w:marTop w:val="0"/>
      <w:marBottom w:val="0"/>
      <w:divBdr>
        <w:top w:val="none" w:sz="0" w:space="0" w:color="auto"/>
        <w:left w:val="none" w:sz="0" w:space="0" w:color="auto"/>
        <w:bottom w:val="none" w:sz="0" w:space="0" w:color="auto"/>
        <w:right w:val="none" w:sz="0" w:space="0" w:color="auto"/>
      </w:divBdr>
    </w:div>
    <w:div w:id="674496611">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36154044">
      <w:bodyDiv w:val="1"/>
      <w:marLeft w:val="0"/>
      <w:marRight w:val="0"/>
      <w:marTop w:val="0"/>
      <w:marBottom w:val="0"/>
      <w:divBdr>
        <w:top w:val="none" w:sz="0" w:space="0" w:color="auto"/>
        <w:left w:val="none" w:sz="0" w:space="0" w:color="auto"/>
        <w:bottom w:val="none" w:sz="0" w:space="0" w:color="auto"/>
        <w:right w:val="none" w:sz="0" w:space="0" w:color="auto"/>
      </w:divBdr>
    </w:div>
    <w:div w:id="1399550722">
      <w:bodyDiv w:val="1"/>
      <w:marLeft w:val="0"/>
      <w:marRight w:val="0"/>
      <w:marTop w:val="0"/>
      <w:marBottom w:val="0"/>
      <w:divBdr>
        <w:top w:val="none" w:sz="0" w:space="0" w:color="auto"/>
        <w:left w:val="none" w:sz="0" w:space="0" w:color="auto"/>
        <w:bottom w:val="none" w:sz="0" w:space="0" w:color="auto"/>
        <w:right w:val="none" w:sz="0" w:space="0" w:color="auto"/>
      </w:divBdr>
    </w:div>
    <w:div w:id="1526626811">
      <w:bodyDiv w:val="1"/>
      <w:marLeft w:val="0"/>
      <w:marRight w:val="0"/>
      <w:marTop w:val="0"/>
      <w:marBottom w:val="0"/>
      <w:divBdr>
        <w:top w:val="none" w:sz="0" w:space="0" w:color="auto"/>
        <w:left w:val="none" w:sz="0" w:space="0" w:color="auto"/>
        <w:bottom w:val="none" w:sz="0" w:space="0" w:color="auto"/>
        <w:right w:val="none" w:sz="0" w:space="0" w:color="auto"/>
      </w:divBdr>
    </w:div>
    <w:div w:id="1563978702">
      <w:bodyDiv w:val="1"/>
      <w:marLeft w:val="0"/>
      <w:marRight w:val="0"/>
      <w:marTop w:val="0"/>
      <w:marBottom w:val="0"/>
      <w:divBdr>
        <w:top w:val="none" w:sz="0" w:space="0" w:color="auto"/>
        <w:left w:val="none" w:sz="0" w:space="0" w:color="auto"/>
        <w:bottom w:val="none" w:sz="0" w:space="0" w:color="auto"/>
        <w:right w:val="none" w:sz="0" w:space="0" w:color="auto"/>
      </w:divBdr>
    </w:div>
    <w:div w:id="162989269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 w:id="21360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2131</Words>
  <Characters>11510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8</cp:revision>
  <cp:lastPrinted>2022-02-17T17:19:00Z</cp:lastPrinted>
  <dcterms:created xsi:type="dcterms:W3CDTF">2022-05-23T18:03:00Z</dcterms:created>
  <dcterms:modified xsi:type="dcterms:W3CDTF">2022-05-23T18:27:00Z</dcterms:modified>
</cp:coreProperties>
</file>