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110" w:rsidRDefault="00370110" w:rsidP="00370110">
      <w:pPr>
        <w:jc w:val="center"/>
        <w:outlineLvl w:val="0"/>
        <w:rPr>
          <w:b/>
        </w:rPr>
      </w:pPr>
      <w:r>
        <w:rPr>
          <w:noProof/>
          <w:color w:val="000000"/>
          <w:lang w:eastAsia="pt-BR"/>
        </w:rPr>
        <w:drawing>
          <wp:inline distT="0" distB="0" distL="0" distR="0" wp14:anchorId="18A6C6BB" wp14:editId="5122B08D">
            <wp:extent cx="1295400" cy="1143000"/>
            <wp:effectExtent l="19050" t="0" r="0" b="0"/>
            <wp:docPr id="2" name="Imagem 2"/>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1295400" cy="1143000"/>
                    </a:xfrm>
                    <a:prstGeom prst="rect">
                      <a:avLst/>
                    </a:prstGeom>
                    <a:noFill/>
                    <a:ln w="9525">
                      <a:noFill/>
                      <a:miter lim="800000"/>
                      <a:headEnd/>
                      <a:tailEnd/>
                    </a:ln>
                  </pic:spPr>
                </pic:pic>
              </a:graphicData>
            </a:graphic>
          </wp:inline>
        </w:drawing>
      </w:r>
    </w:p>
    <w:p w:rsidR="00370110" w:rsidRDefault="00370110" w:rsidP="00370110">
      <w:pPr>
        <w:jc w:val="center"/>
        <w:outlineLvl w:val="0"/>
        <w:rPr>
          <w:b/>
        </w:rPr>
      </w:pPr>
      <w:r>
        <w:rPr>
          <w:b/>
        </w:rPr>
        <w:t>ESTADO DO RIO GRANDE DO SUL</w:t>
      </w:r>
    </w:p>
    <w:p w:rsidR="00370110" w:rsidRDefault="00370110" w:rsidP="00370110">
      <w:pPr>
        <w:jc w:val="center"/>
        <w:outlineLvl w:val="0"/>
        <w:rPr>
          <w:b/>
          <w:bCs/>
          <w:color w:val="000000"/>
          <w:lang w:eastAsia="pt-BR"/>
        </w:rPr>
      </w:pPr>
      <w:r>
        <w:rPr>
          <w:b/>
        </w:rPr>
        <w:t>PREFEITURA MUNICIPAL DE JARI</w:t>
      </w:r>
    </w:p>
    <w:p w:rsidR="0055407A" w:rsidRPr="00A02303" w:rsidRDefault="0055407A" w:rsidP="0055407A">
      <w:pPr>
        <w:spacing w:before="100" w:beforeAutospacing="1"/>
        <w:ind w:right="142"/>
        <w:jc w:val="center"/>
        <w:rPr>
          <w:b/>
          <w:bCs/>
          <w:color w:val="000000"/>
          <w:sz w:val="24"/>
          <w:szCs w:val="24"/>
          <w:lang w:eastAsia="pt-BR"/>
        </w:rPr>
      </w:pPr>
      <w:r w:rsidRPr="00A02303">
        <w:rPr>
          <w:b/>
          <w:bCs/>
          <w:color w:val="000000"/>
          <w:sz w:val="24"/>
          <w:szCs w:val="24"/>
          <w:lang w:eastAsia="pt-BR"/>
        </w:rPr>
        <w:t xml:space="preserve">CONTRATO </w:t>
      </w:r>
      <w:r w:rsidR="00BA0C12" w:rsidRPr="00A02303">
        <w:rPr>
          <w:b/>
          <w:bCs/>
          <w:color w:val="000000"/>
          <w:sz w:val="24"/>
          <w:szCs w:val="24"/>
          <w:lang w:eastAsia="pt-BR"/>
        </w:rPr>
        <w:t>2</w:t>
      </w:r>
      <w:r w:rsidR="000C43B0" w:rsidRPr="00A02303">
        <w:rPr>
          <w:b/>
          <w:bCs/>
          <w:color w:val="000000"/>
          <w:sz w:val="24"/>
          <w:szCs w:val="24"/>
          <w:lang w:eastAsia="pt-BR"/>
        </w:rPr>
        <w:t>2</w:t>
      </w:r>
      <w:r w:rsidRPr="00A02303">
        <w:rPr>
          <w:b/>
          <w:bCs/>
          <w:color w:val="000000"/>
          <w:sz w:val="24"/>
          <w:szCs w:val="24"/>
          <w:lang w:eastAsia="pt-BR"/>
        </w:rPr>
        <w:t>/202</w:t>
      </w:r>
      <w:r w:rsidR="00F0427E" w:rsidRPr="00A02303">
        <w:rPr>
          <w:b/>
          <w:bCs/>
          <w:color w:val="000000"/>
          <w:sz w:val="24"/>
          <w:szCs w:val="24"/>
          <w:lang w:eastAsia="pt-BR"/>
        </w:rPr>
        <w:t>2</w:t>
      </w:r>
    </w:p>
    <w:p w:rsidR="0055407A" w:rsidRPr="00A02303" w:rsidRDefault="0055407A" w:rsidP="000F094B">
      <w:pPr>
        <w:spacing w:before="100" w:beforeAutospacing="1"/>
        <w:ind w:right="142"/>
        <w:jc w:val="center"/>
        <w:rPr>
          <w:b/>
          <w:bCs/>
          <w:color w:val="000000"/>
          <w:sz w:val="24"/>
          <w:szCs w:val="24"/>
          <w:lang w:eastAsia="pt-BR"/>
        </w:rPr>
      </w:pPr>
      <w:r w:rsidRPr="00A02303">
        <w:rPr>
          <w:b/>
          <w:bCs/>
          <w:color w:val="000000"/>
          <w:sz w:val="24"/>
          <w:szCs w:val="24"/>
          <w:lang w:eastAsia="pt-BR"/>
        </w:rPr>
        <w:t>CONTRATO DE PRESTAÇÃO DE SERVIÇOS</w:t>
      </w:r>
    </w:p>
    <w:p w:rsidR="00B65D70" w:rsidRPr="000F094B" w:rsidRDefault="00B65D70" w:rsidP="000F094B">
      <w:pPr>
        <w:spacing w:before="100" w:beforeAutospacing="1"/>
        <w:ind w:right="142"/>
        <w:jc w:val="center"/>
        <w:rPr>
          <w:lang w:eastAsia="pt-BR"/>
        </w:rPr>
      </w:pPr>
    </w:p>
    <w:p w:rsidR="00B65D70" w:rsidRPr="00790299" w:rsidRDefault="00283EA9" w:rsidP="004312C7">
      <w:pPr>
        <w:spacing w:line="360" w:lineRule="auto"/>
        <w:jc w:val="both"/>
        <w:rPr>
          <w:rFonts w:ascii="Arial" w:hAnsi="Arial" w:cs="Arial"/>
          <w:sz w:val="24"/>
          <w:szCs w:val="24"/>
        </w:rPr>
      </w:pPr>
      <w:r w:rsidRPr="00B65D70">
        <w:rPr>
          <w:rFonts w:ascii="Arial" w:hAnsi="Arial" w:cs="Arial"/>
          <w:b/>
          <w:sz w:val="24"/>
          <w:szCs w:val="24"/>
        </w:rPr>
        <w:t>O MUNICÍPIO DE JARI</w:t>
      </w:r>
      <w:r w:rsidRPr="00B65D70">
        <w:rPr>
          <w:rFonts w:ascii="Arial" w:hAnsi="Arial" w:cs="Arial"/>
          <w:sz w:val="24"/>
          <w:szCs w:val="24"/>
        </w:rPr>
        <w:t xml:space="preserve">, inscrito no CNPJ sob o nº 016094020001-50, pessoa jurídica de direito público, sito à R. Barão do Triunfo 193, neste ato representada por seu prefeito, Senhor </w:t>
      </w:r>
      <w:r w:rsidRPr="00B65D70">
        <w:rPr>
          <w:rFonts w:ascii="Arial" w:hAnsi="Arial" w:cs="Arial"/>
          <w:b/>
          <w:sz w:val="24"/>
          <w:szCs w:val="24"/>
        </w:rPr>
        <w:t>OSNEI DO SANTOS AZEREDO</w:t>
      </w:r>
      <w:r w:rsidRPr="00B65D70">
        <w:rPr>
          <w:rFonts w:ascii="Arial" w:hAnsi="Arial" w:cs="Arial"/>
          <w:sz w:val="24"/>
          <w:szCs w:val="24"/>
        </w:rPr>
        <w:t>, brasileiro, casado, empresário, residente e domiciliado em Jari – RS, na Rua Silveira Martins, n.º 318, portador do CPF n.º 947.329.650-91 e CI n.º 5061580402 a seguir denominada contratante</w:t>
      </w:r>
      <w:r w:rsidR="00B65D70" w:rsidRPr="00B65D70">
        <w:rPr>
          <w:rFonts w:ascii="Arial" w:hAnsi="Arial" w:cs="Arial"/>
          <w:sz w:val="24"/>
          <w:szCs w:val="24"/>
        </w:rPr>
        <w:t xml:space="preserve"> </w:t>
      </w:r>
      <w:r w:rsidR="0055407A" w:rsidRPr="00B65D70">
        <w:rPr>
          <w:rFonts w:ascii="Arial" w:hAnsi="Arial" w:cs="Arial"/>
          <w:color w:val="000000"/>
          <w:sz w:val="24"/>
          <w:szCs w:val="24"/>
          <w:lang w:eastAsia="pt-BR"/>
        </w:rPr>
        <w:t xml:space="preserve">e </w:t>
      </w:r>
      <w:r w:rsidR="00B65D70" w:rsidRPr="00B65D70">
        <w:rPr>
          <w:rFonts w:ascii="Arial" w:hAnsi="Arial" w:cs="Arial"/>
          <w:sz w:val="24"/>
          <w:szCs w:val="24"/>
        </w:rPr>
        <w:t xml:space="preserve">SEGUNDO CONTRATANTE: EMPRESA </w:t>
      </w:r>
      <w:r w:rsidR="00B65D70" w:rsidRPr="00790299">
        <w:rPr>
          <w:rFonts w:ascii="Arial" w:hAnsi="Arial" w:cs="Arial"/>
          <w:b/>
          <w:sz w:val="24"/>
          <w:szCs w:val="24"/>
        </w:rPr>
        <w:t>GESTOR UM CONSULTORIA FINANCEIRA LTDA</w:t>
      </w:r>
      <w:r w:rsidR="00B65D70" w:rsidRPr="00B65D70">
        <w:rPr>
          <w:rFonts w:ascii="Arial" w:hAnsi="Arial" w:cs="Arial"/>
          <w:sz w:val="24"/>
          <w:szCs w:val="24"/>
        </w:rPr>
        <w:t xml:space="preserve"> – CNPJ nº 27.298.119.0001-49, localizada na Avenida </w:t>
      </w:r>
      <w:proofErr w:type="spellStart"/>
      <w:r w:rsidR="00B65D70" w:rsidRPr="00B65D70">
        <w:rPr>
          <w:rFonts w:ascii="Arial" w:hAnsi="Arial" w:cs="Arial"/>
          <w:sz w:val="24"/>
          <w:szCs w:val="24"/>
        </w:rPr>
        <w:t>Protásio</w:t>
      </w:r>
      <w:proofErr w:type="spellEnd"/>
      <w:r w:rsidR="00B65D70" w:rsidRPr="00B65D70">
        <w:rPr>
          <w:rFonts w:ascii="Arial" w:hAnsi="Arial" w:cs="Arial"/>
          <w:sz w:val="24"/>
          <w:szCs w:val="24"/>
        </w:rPr>
        <w:t xml:space="preserve"> Alves, 2854, Sala 502 Bairro Petrópolis, CEP 90.410-006 no Município de Porto Alegre/RS, representada por seu representante legal Sr. SÉRGIO MAURO STIFELMANN, brasileiro, portador do CPF nº. 363.036.150-15, doravante denominado</w:t>
      </w:r>
      <w:r w:rsidR="00BF77B3">
        <w:rPr>
          <w:rFonts w:ascii="Arial" w:hAnsi="Arial" w:cs="Arial"/>
          <w:sz w:val="24"/>
          <w:szCs w:val="24"/>
        </w:rPr>
        <w:t xml:space="preserve"> CONTRATADA o</w:t>
      </w:r>
      <w:r w:rsidR="00B65D70" w:rsidRPr="00B65D70">
        <w:rPr>
          <w:rFonts w:ascii="Arial" w:hAnsi="Arial" w:cs="Arial"/>
          <w:color w:val="FF0000"/>
          <w:sz w:val="24"/>
          <w:szCs w:val="24"/>
        </w:rPr>
        <w:t xml:space="preserve"> </w:t>
      </w:r>
      <w:r w:rsidR="00B65D70" w:rsidRPr="00790299">
        <w:rPr>
          <w:rFonts w:ascii="Arial" w:hAnsi="Arial" w:cs="Arial"/>
          <w:sz w:val="24"/>
          <w:szCs w:val="24"/>
        </w:rPr>
        <w:t xml:space="preserve">presente Contrato tem seu respectivo fundamento e finalidade na consecução do objeto contratado, descrito abaixo, constante na Dispensa de Licitação nº </w:t>
      </w:r>
      <w:r w:rsidR="00BF77B3" w:rsidRPr="00790299">
        <w:rPr>
          <w:rFonts w:ascii="Arial" w:hAnsi="Arial" w:cs="Arial"/>
          <w:sz w:val="24"/>
          <w:szCs w:val="24"/>
        </w:rPr>
        <w:t>08/2021</w:t>
      </w:r>
      <w:r w:rsidR="00B65D70" w:rsidRPr="00790299">
        <w:rPr>
          <w:rFonts w:ascii="Arial" w:hAnsi="Arial" w:cs="Arial"/>
          <w:sz w:val="24"/>
          <w:szCs w:val="24"/>
        </w:rPr>
        <w:t xml:space="preserve">, regendo-se pela Lei Federal Nº 8.666, de 21 de junho de 1993, e suas posteriores alterações, assim como pelos termos e cláusulas a seguir expressas, definidoras dos direitos, obrigações e responsabilidades das partes. </w:t>
      </w:r>
    </w:p>
    <w:p w:rsidR="00B65D70" w:rsidRPr="00790299" w:rsidRDefault="00B65D70" w:rsidP="004312C7">
      <w:pPr>
        <w:spacing w:line="360" w:lineRule="auto"/>
        <w:rPr>
          <w:rFonts w:ascii="Arial" w:hAnsi="Arial" w:cs="Arial"/>
          <w:sz w:val="24"/>
          <w:szCs w:val="24"/>
        </w:rPr>
      </w:pPr>
      <w:r w:rsidRPr="00790299">
        <w:rPr>
          <w:rFonts w:ascii="Arial" w:hAnsi="Arial" w:cs="Arial"/>
          <w:sz w:val="24"/>
          <w:szCs w:val="24"/>
        </w:rPr>
        <w:t xml:space="preserve"> </w:t>
      </w:r>
    </w:p>
    <w:p w:rsidR="00B65D70" w:rsidRDefault="00D379A3" w:rsidP="004312C7">
      <w:pPr>
        <w:spacing w:line="360" w:lineRule="auto"/>
        <w:rPr>
          <w:rFonts w:ascii="Arial" w:hAnsi="Arial" w:cs="Arial"/>
          <w:sz w:val="24"/>
          <w:szCs w:val="24"/>
        </w:rPr>
      </w:pPr>
      <w:r>
        <w:rPr>
          <w:rFonts w:ascii="Arial" w:hAnsi="Arial" w:cs="Arial"/>
          <w:sz w:val="24"/>
          <w:szCs w:val="24"/>
        </w:rPr>
        <w:t>DO OBJETO:</w:t>
      </w:r>
      <w:r w:rsidR="004312C7">
        <w:rPr>
          <w:rFonts w:ascii="Arial" w:hAnsi="Arial" w:cs="Arial"/>
          <w:sz w:val="24"/>
          <w:szCs w:val="24"/>
        </w:rPr>
        <w:t xml:space="preserve"> </w:t>
      </w:r>
    </w:p>
    <w:p w:rsidR="004312C7" w:rsidRPr="00B65D70" w:rsidRDefault="004312C7" w:rsidP="004312C7">
      <w:pPr>
        <w:spacing w:line="360" w:lineRule="auto"/>
        <w:rPr>
          <w:rFonts w:ascii="Arial" w:hAnsi="Arial" w:cs="Arial"/>
          <w:sz w:val="24"/>
          <w:szCs w:val="24"/>
        </w:rPr>
      </w:pP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CLÁUSULA PRIMEIRA: Constitui o objeto do presente contrato Serviços de Assessoria Financeira e utilização do sistema on-line para gestão de Aplicações e Investimentos do RPPS, tendo por base o DAIR – Demonstrativo de Aplicações e Investimentos dos Recursos e o DPIN – Demonstrativo da Política de Investimentos, verificação e análise quanto o enquadramento às resoluções do CMN – Conselho Monetário Nacional, bem como à Política de Investimentos do RPPS, visando acompanhar as condições macro econômicas e </w:t>
      </w:r>
      <w:r w:rsidRPr="00B65D70">
        <w:rPr>
          <w:rFonts w:ascii="Arial" w:hAnsi="Arial" w:cs="Arial"/>
          <w:sz w:val="24"/>
          <w:szCs w:val="24"/>
        </w:rPr>
        <w:lastRenderedPageBreak/>
        <w:t xml:space="preserve">acompanhamento dos resultados (rentabilidade) em comparação com a meta Atuarial do RPPS; a elaboração da Minuta da Política de Investimentos de 2022 em linha com a legislação vigente; elaboração do DPIN – Demonstrativo da Política de Investimentos de 2022. Credenciamento de Instituições Financeiras e Fundos de Investimentos (40 ao todo). Elaboração do DAIR e DPIR mensal. Desconto de 10% para cursos e eventos promovidos pela Gestor Um.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B65D70" w:rsidRDefault="004312C7" w:rsidP="004312C7">
      <w:pPr>
        <w:spacing w:line="360" w:lineRule="auto"/>
        <w:rPr>
          <w:rFonts w:ascii="Arial" w:hAnsi="Arial" w:cs="Arial"/>
          <w:sz w:val="24"/>
          <w:szCs w:val="24"/>
        </w:rPr>
      </w:pPr>
      <w:r>
        <w:rPr>
          <w:rFonts w:ascii="Arial" w:hAnsi="Arial" w:cs="Arial"/>
          <w:sz w:val="24"/>
          <w:szCs w:val="24"/>
        </w:rPr>
        <w:t>DO PREÇO:</w:t>
      </w:r>
    </w:p>
    <w:p w:rsidR="004312C7" w:rsidRPr="00B65D70" w:rsidRDefault="004312C7" w:rsidP="004312C7">
      <w:pPr>
        <w:spacing w:line="360" w:lineRule="auto"/>
        <w:rPr>
          <w:rFonts w:ascii="Arial" w:hAnsi="Arial" w:cs="Arial"/>
          <w:sz w:val="24"/>
          <w:szCs w:val="24"/>
        </w:rPr>
      </w:pPr>
    </w:p>
    <w:p w:rsidR="004312C7"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CLÁUSULA SEGUNDA: O Contratante pagará ao Contratado, em contrapartida à prestação dos serviços descritos no objeto, em moeda nacional corrente, o valor de </w:t>
      </w:r>
      <w:r w:rsidRPr="00B65D70">
        <w:rPr>
          <w:rFonts w:ascii="Arial" w:hAnsi="Arial" w:cs="Arial"/>
          <w:b/>
          <w:bCs/>
          <w:sz w:val="24"/>
          <w:szCs w:val="24"/>
        </w:rPr>
        <w:t xml:space="preserve">R$ </w:t>
      </w:r>
      <w:r w:rsidR="00F0427E">
        <w:rPr>
          <w:rFonts w:ascii="Arial" w:hAnsi="Arial" w:cs="Arial"/>
          <w:b/>
          <w:bCs/>
          <w:sz w:val="24"/>
          <w:szCs w:val="24"/>
        </w:rPr>
        <w:t>832,17 (Oito</w:t>
      </w:r>
      <w:r w:rsidRPr="00B65D70">
        <w:rPr>
          <w:rFonts w:ascii="Arial" w:hAnsi="Arial" w:cs="Arial"/>
          <w:b/>
          <w:bCs/>
          <w:sz w:val="24"/>
          <w:szCs w:val="24"/>
        </w:rPr>
        <w:t xml:space="preserve">centos e </w:t>
      </w:r>
      <w:r w:rsidR="00F0427E">
        <w:rPr>
          <w:rFonts w:ascii="Arial" w:hAnsi="Arial" w:cs="Arial"/>
          <w:b/>
          <w:bCs/>
          <w:sz w:val="24"/>
          <w:szCs w:val="24"/>
        </w:rPr>
        <w:t xml:space="preserve">trinta e dois </w:t>
      </w:r>
      <w:r w:rsidRPr="00B65D70">
        <w:rPr>
          <w:rFonts w:ascii="Arial" w:hAnsi="Arial" w:cs="Arial"/>
          <w:b/>
          <w:bCs/>
          <w:sz w:val="24"/>
          <w:szCs w:val="24"/>
        </w:rPr>
        <w:t>reais</w:t>
      </w:r>
      <w:r w:rsidR="00F0427E">
        <w:rPr>
          <w:rFonts w:ascii="Arial" w:hAnsi="Arial" w:cs="Arial"/>
          <w:b/>
          <w:bCs/>
          <w:sz w:val="24"/>
          <w:szCs w:val="24"/>
        </w:rPr>
        <w:t xml:space="preserve"> com </w:t>
      </w:r>
      <w:proofErr w:type="gramStart"/>
      <w:r w:rsidR="00F0427E">
        <w:rPr>
          <w:rFonts w:ascii="Arial" w:hAnsi="Arial" w:cs="Arial"/>
          <w:b/>
          <w:bCs/>
          <w:sz w:val="24"/>
          <w:szCs w:val="24"/>
        </w:rPr>
        <w:t>dezessete  centavos</w:t>
      </w:r>
      <w:proofErr w:type="gramEnd"/>
      <w:r w:rsidR="00F0427E">
        <w:rPr>
          <w:rFonts w:ascii="Arial" w:hAnsi="Arial" w:cs="Arial"/>
          <w:b/>
          <w:bCs/>
          <w:sz w:val="24"/>
          <w:szCs w:val="24"/>
        </w:rPr>
        <w:t xml:space="preserve"> </w:t>
      </w:r>
      <w:r w:rsidRPr="00B65D70">
        <w:rPr>
          <w:rFonts w:ascii="Arial" w:hAnsi="Arial" w:cs="Arial"/>
          <w:b/>
          <w:bCs/>
          <w:sz w:val="24"/>
          <w:szCs w:val="24"/>
        </w:rPr>
        <w:t>) mensais</w:t>
      </w:r>
      <w:r w:rsidRPr="00B65D70">
        <w:rPr>
          <w:rFonts w:ascii="Arial" w:hAnsi="Arial" w:cs="Arial"/>
          <w:sz w:val="24"/>
          <w:szCs w:val="24"/>
        </w:rPr>
        <w:t>, perfazendo o total de R$ 9.</w:t>
      </w:r>
      <w:r w:rsidR="00F0427E">
        <w:rPr>
          <w:rFonts w:ascii="Arial" w:hAnsi="Arial" w:cs="Arial"/>
          <w:sz w:val="24"/>
          <w:szCs w:val="24"/>
        </w:rPr>
        <w:t>986</w:t>
      </w:r>
      <w:r w:rsidRPr="00B65D70">
        <w:rPr>
          <w:rFonts w:ascii="Arial" w:hAnsi="Arial" w:cs="Arial"/>
          <w:sz w:val="24"/>
          <w:szCs w:val="24"/>
        </w:rPr>
        <w:t>,</w:t>
      </w:r>
      <w:r w:rsidR="00F0427E">
        <w:rPr>
          <w:rFonts w:ascii="Arial" w:hAnsi="Arial" w:cs="Arial"/>
          <w:sz w:val="24"/>
          <w:szCs w:val="24"/>
        </w:rPr>
        <w:t>04</w:t>
      </w:r>
      <w:r w:rsidRPr="00B65D70">
        <w:rPr>
          <w:rFonts w:ascii="Arial" w:hAnsi="Arial" w:cs="Arial"/>
          <w:sz w:val="24"/>
          <w:szCs w:val="24"/>
        </w:rPr>
        <w:t xml:space="preserve"> (nove mil </w:t>
      </w:r>
      <w:r w:rsidR="00F0427E">
        <w:rPr>
          <w:rFonts w:ascii="Arial" w:hAnsi="Arial" w:cs="Arial"/>
          <w:sz w:val="24"/>
          <w:szCs w:val="24"/>
        </w:rPr>
        <w:t xml:space="preserve">novecentos e oitenta e seis </w:t>
      </w:r>
      <w:r w:rsidRPr="00B65D70">
        <w:rPr>
          <w:rFonts w:ascii="Arial" w:hAnsi="Arial" w:cs="Arial"/>
          <w:sz w:val="24"/>
          <w:szCs w:val="24"/>
        </w:rPr>
        <w:t>reais</w:t>
      </w:r>
      <w:r w:rsidR="00F0427E">
        <w:rPr>
          <w:rFonts w:ascii="Arial" w:hAnsi="Arial" w:cs="Arial"/>
          <w:sz w:val="24"/>
          <w:szCs w:val="24"/>
        </w:rPr>
        <w:t xml:space="preserve"> com quatro centavos</w:t>
      </w:r>
      <w:r w:rsidRPr="00B65D70">
        <w:rPr>
          <w:rFonts w:ascii="Arial" w:hAnsi="Arial" w:cs="Arial"/>
          <w:sz w:val="24"/>
          <w:szCs w:val="24"/>
        </w:rPr>
        <w:t xml:space="preserve">), considerados justos e suficientes para a execução do objeto contratado.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DA EXECUÇAO</w:t>
      </w:r>
      <w:r w:rsidR="004312C7">
        <w:rPr>
          <w:rFonts w:ascii="Arial" w:hAnsi="Arial" w:cs="Arial"/>
          <w:sz w:val="24"/>
          <w:szCs w:val="24"/>
        </w:rPr>
        <w:t>:</w:t>
      </w:r>
    </w:p>
    <w:p w:rsidR="004312C7" w:rsidRDefault="004312C7" w:rsidP="004312C7">
      <w:pPr>
        <w:spacing w:line="360" w:lineRule="auto"/>
        <w:jc w:val="both"/>
        <w:rPr>
          <w:rFonts w:ascii="Arial" w:hAnsi="Arial" w:cs="Arial"/>
          <w:sz w:val="24"/>
          <w:szCs w:val="24"/>
        </w:rPr>
      </w:pP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 CLÁUSULA TERCEIRA: Os serviços deverão ser executados conforme descrito abaixo: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 I- Sistema on-line de Gerenciamento da Carteira de Investimentos – Plataforma OPMAX, com as seguintes funcionalidades:</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a) Limites 3.922 - Inclusão da Política de Investimentos anual do RPPS, definindo os percentuais perante a lei 3.922 e os percentuais autorizados comitê de investimentos, devendo a plataforma sempre alertar valores que ultrapassem os permitidos pela política de investimentos e/ou pela lei;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b) Operações Proponente - Painel para que o proponente inicie uma operação (uma APR);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c) Operações Autorizador - Painel para o autorizador dar sequência ao processo iniciado pelo proponente, podendo autorizar ou recusar uma APR;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d) Operações Liquidante - Painel onde o liquidante confirma e liquida a APR que já passou por proponente e autorizador. Ao confirmar, os valores serão inseridos automaticamente nos demonstrativos contábeis e financeiros da carteira;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e) Documentos Upload - Gerenciamento dos documentos do instituto, como atas de comitê;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f) Conciliar Investimentos - Através da importação de extratos da maioria dos fundos, é possível a conciliação dos investimentos, checando se o que está presente na plataforma é o </w:t>
      </w:r>
      <w:r w:rsidRPr="00B65D70">
        <w:rPr>
          <w:rFonts w:ascii="Arial" w:hAnsi="Arial" w:cs="Arial"/>
          <w:sz w:val="24"/>
          <w:szCs w:val="24"/>
        </w:rPr>
        <w:lastRenderedPageBreak/>
        <w:t xml:space="preserve">que está presente no extrato. Ao conciliar toda a carteira, vários demonstrativos serão disponibilizados instantaneamente;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g) Cálculo de </w:t>
      </w:r>
      <w:proofErr w:type="spellStart"/>
      <w:r w:rsidRPr="00B65D70">
        <w:rPr>
          <w:rFonts w:ascii="Arial" w:hAnsi="Arial" w:cs="Arial"/>
          <w:sz w:val="24"/>
          <w:szCs w:val="24"/>
        </w:rPr>
        <w:t>VaR</w:t>
      </w:r>
      <w:proofErr w:type="spellEnd"/>
      <w:r w:rsidRPr="00B65D70">
        <w:rPr>
          <w:rFonts w:ascii="Arial" w:hAnsi="Arial" w:cs="Arial"/>
          <w:sz w:val="24"/>
          <w:szCs w:val="24"/>
        </w:rPr>
        <w:t xml:space="preserve"> - (Horizonte de tempo: 1 dia; Amostra: 252 dias; Intervalo de confiança: 95%). Este </w:t>
      </w:r>
      <w:proofErr w:type="spellStart"/>
      <w:r w:rsidRPr="00B65D70">
        <w:rPr>
          <w:rFonts w:ascii="Arial" w:hAnsi="Arial" w:cs="Arial"/>
          <w:sz w:val="24"/>
          <w:szCs w:val="24"/>
        </w:rPr>
        <w:t>VaR</w:t>
      </w:r>
      <w:proofErr w:type="spellEnd"/>
      <w:r w:rsidRPr="00B65D70">
        <w:rPr>
          <w:rFonts w:ascii="Arial" w:hAnsi="Arial" w:cs="Arial"/>
          <w:sz w:val="24"/>
          <w:szCs w:val="24"/>
        </w:rPr>
        <w:t xml:space="preserve"> é calculado através das cotas dos ativos;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h) Cálculo de Sharpe - Sharpe calculado considerando o ativo livre de risco, o IMA-S;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i) Veículos de Investimento - Tela para inclusão e gerenciamento dos veículos de investimentos presentes na carteira do instituto;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j) Cadastro de investimentos em imóveis, se houver;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k) Contas Bancárias - Gerenciamento das contas bancárias, às quais os planos dos fundos estão vinculados;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 l) Planos - Tela para gerenciamento dos planos;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m) Grupos - Tela para gerenciamento dos grupos de planos;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n) Atores - Tela para inclusão e manutenção dos atores para confecção das </w:t>
      </w:r>
      <w:proofErr w:type="spellStart"/>
      <w:r w:rsidRPr="00B65D70">
        <w:rPr>
          <w:rFonts w:ascii="Arial" w:hAnsi="Arial" w:cs="Arial"/>
          <w:sz w:val="24"/>
          <w:szCs w:val="24"/>
        </w:rPr>
        <w:t>APRs</w:t>
      </w:r>
      <w:proofErr w:type="spellEnd"/>
      <w:r w:rsidRPr="00B65D70">
        <w:rPr>
          <w:rFonts w:ascii="Arial" w:hAnsi="Arial" w:cs="Arial"/>
          <w:sz w:val="24"/>
          <w:szCs w:val="24"/>
        </w:rPr>
        <w:t xml:space="preserve">;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o) Downloads de todos os relatórios disponíveis: Lista de </w:t>
      </w:r>
      <w:proofErr w:type="spellStart"/>
      <w:r w:rsidRPr="00B65D70">
        <w:rPr>
          <w:rFonts w:ascii="Arial" w:hAnsi="Arial" w:cs="Arial"/>
          <w:sz w:val="24"/>
          <w:szCs w:val="24"/>
        </w:rPr>
        <w:t>APRs</w:t>
      </w:r>
      <w:proofErr w:type="spellEnd"/>
      <w:r w:rsidRPr="00B65D70">
        <w:rPr>
          <w:rFonts w:ascii="Arial" w:hAnsi="Arial" w:cs="Arial"/>
          <w:sz w:val="24"/>
          <w:szCs w:val="24"/>
        </w:rPr>
        <w:t xml:space="preserve">, Resumo das </w:t>
      </w:r>
      <w:proofErr w:type="spellStart"/>
      <w:r w:rsidRPr="00B65D70">
        <w:rPr>
          <w:rFonts w:ascii="Arial" w:hAnsi="Arial" w:cs="Arial"/>
          <w:sz w:val="24"/>
          <w:szCs w:val="24"/>
        </w:rPr>
        <w:t>APRs</w:t>
      </w:r>
      <w:proofErr w:type="spellEnd"/>
      <w:r w:rsidRPr="00B65D70">
        <w:rPr>
          <w:rFonts w:ascii="Arial" w:hAnsi="Arial" w:cs="Arial"/>
          <w:sz w:val="24"/>
          <w:szCs w:val="24"/>
        </w:rPr>
        <w:t xml:space="preserve">, Resumo de Enquadramentos, Relatório da Rentabilidade dos Veículo, Resumo de Performance Geral, DAIR, Resumo da Visão Analítica Segregado por Planos, Resumo da Visão Analítica Segregado por Contas, Resumo da Visão Analítica Segregado por Classes, Resumo da Alocação por Benchmark;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p) Elaboração mensal do relatório com a conjuntura econômica internacional e doméstica, e expectativas do mercado financeiro/indicadores econômicos. Parecer econômico sobre renda fixa e renda variável;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q) Performance Geral - Tela para visualização da performance geral do instituto, mês a mês. Juntamente com gráficos para melhor comparação de rentabilidades, é possível, também, selecionar os meses desejados para um estudo mais dinâmico;  </w:t>
      </w:r>
    </w:p>
    <w:p w:rsidR="00B65D70" w:rsidRPr="00B65D70" w:rsidRDefault="00B65D70" w:rsidP="004312C7">
      <w:pPr>
        <w:spacing w:line="360" w:lineRule="auto"/>
        <w:jc w:val="both"/>
        <w:rPr>
          <w:rFonts w:ascii="Arial" w:hAnsi="Arial" w:cs="Arial"/>
          <w:color w:val="FF0000"/>
          <w:sz w:val="24"/>
          <w:szCs w:val="24"/>
        </w:rPr>
      </w:pPr>
      <w:r w:rsidRPr="00B65D70">
        <w:rPr>
          <w:rFonts w:ascii="Arial" w:hAnsi="Arial" w:cs="Arial"/>
          <w:sz w:val="24"/>
          <w:szCs w:val="24"/>
        </w:rPr>
        <w:t xml:space="preserve">r) A operacionalização do Sistema on-line de Gerenciamento da Carteira de Investimentos é de responsabilidade da contratante, sendo que a Gestor Um Consultoria Financeira presta todo o suporte de treinamento e qualificação ao </w:t>
      </w:r>
      <w:r w:rsidRPr="00790299">
        <w:rPr>
          <w:rFonts w:ascii="Arial" w:hAnsi="Arial" w:cs="Arial"/>
          <w:sz w:val="24"/>
          <w:szCs w:val="24"/>
        </w:rPr>
        <w:t xml:space="preserve">Regime Próprio de Previdência Social de </w:t>
      </w:r>
      <w:r w:rsidR="00790299" w:rsidRPr="00790299">
        <w:rPr>
          <w:rFonts w:ascii="Arial" w:hAnsi="Arial" w:cs="Arial"/>
          <w:sz w:val="24"/>
          <w:szCs w:val="24"/>
        </w:rPr>
        <w:t>JARI RS</w:t>
      </w:r>
      <w:r w:rsidRPr="00790299">
        <w:rPr>
          <w:rFonts w:ascii="Arial" w:hAnsi="Arial" w:cs="Arial"/>
          <w:sz w:val="24"/>
          <w:szCs w:val="24"/>
        </w:rPr>
        <w:t>.</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II- Consultoria Especializada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a) Informativos enviados sempre que houver um fato relevante;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b) Resenhas sobre o cenário de Renda Fixa, Renda Variável, Juros e outros;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c) Atendimento telefônico, via e-mail ou outra ferramenta de comunicação áudio visual;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lastRenderedPageBreak/>
        <w:t xml:space="preserve">d) Serviços exclusivos de orientação, recomendação e aconselhamento, sobre investimentos no mercado de valores mobiliários, conforme instrução CVM Nº 592 de 17/11/2017.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e) Relatório Mensal com orientações exclusivas sobre investimentos no mercado de valores mobiliários – a contratante é responsável pela disponibilização das informações necessárias para subsidiar análises técnicas e financeiras, através da Plataforma OPMAX, que deverá estar atualizada pela contratante.  </w:t>
      </w:r>
    </w:p>
    <w:p w:rsidR="00B65D70" w:rsidRPr="00B65D70" w:rsidRDefault="00B65D70" w:rsidP="004312C7">
      <w:pPr>
        <w:spacing w:line="360" w:lineRule="auto"/>
        <w:jc w:val="both"/>
        <w:rPr>
          <w:rFonts w:ascii="Arial" w:hAnsi="Arial" w:cs="Arial"/>
          <w:sz w:val="24"/>
          <w:szCs w:val="24"/>
        </w:rPr>
      </w:pPr>
    </w:p>
    <w:p w:rsidR="00B65D70" w:rsidRPr="00790299" w:rsidRDefault="00B65D70" w:rsidP="004312C7">
      <w:pPr>
        <w:spacing w:line="360" w:lineRule="auto"/>
        <w:jc w:val="both"/>
        <w:rPr>
          <w:rFonts w:ascii="Arial" w:hAnsi="Arial" w:cs="Arial"/>
          <w:b/>
          <w:bCs/>
          <w:sz w:val="24"/>
          <w:szCs w:val="24"/>
        </w:rPr>
      </w:pPr>
      <w:r w:rsidRPr="00790299">
        <w:rPr>
          <w:rFonts w:ascii="Arial" w:hAnsi="Arial" w:cs="Arial"/>
          <w:b/>
          <w:bCs/>
          <w:sz w:val="24"/>
          <w:szCs w:val="24"/>
        </w:rPr>
        <w:t>III- Minuta da Política de Investimentos:</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a) Elaboração de uma minuta da Política de Investimentos em linha com a legislação vigente;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b) Elaboração do Demonstrativo da Política de Investimentos - DPIN.  </w:t>
      </w:r>
    </w:p>
    <w:p w:rsidR="00B65D70" w:rsidRPr="00B65D70" w:rsidRDefault="00B65D70" w:rsidP="004312C7">
      <w:pPr>
        <w:spacing w:line="360" w:lineRule="auto"/>
        <w:jc w:val="both"/>
        <w:rPr>
          <w:rFonts w:ascii="Arial" w:hAnsi="Arial" w:cs="Arial"/>
          <w:sz w:val="24"/>
          <w:szCs w:val="24"/>
        </w:rPr>
      </w:pPr>
    </w:p>
    <w:p w:rsidR="00B65D70" w:rsidRPr="00790299" w:rsidRDefault="00B65D70" w:rsidP="004312C7">
      <w:pPr>
        <w:spacing w:line="360" w:lineRule="auto"/>
        <w:jc w:val="both"/>
        <w:rPr>
          <w:rFonts w:ascii="Arial" w:hAnsi="Arial" w:cs="Arial"/>
          <w:b/>
          <w:bCs/>
          <w:sz w:val="24"/>
          <w:szCs w:val="24"/>
        </w:rPr>
      </w:pPr>
      <w:r w:rsidRPr="00790299">
        <w:rPr>
          <w:rFonts w:ascii="Arial" w:hAnsi="Arial" w:cs="Arial"/>
          <w:b/>
          <w:bCs/>
          <w:sz w:val="24"/>
          <w:szCs w:val="24"/>
        </w:rPr>
        <w:t>IV – Credenciamento de Instituições Financeiras e Fundos de Investimentos</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a) Elaboração da documentação relativa a cada fundo de investimento e instituição financeira a partir dos dados fornecidos pelas instituições, e preenchimento dos termos de credenciamento (com análise das instituições financeiras e fundos de investimento) para posterior assinatura pelos gestores do RPPS.</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b) Os fundos de investimentos analisados serão os já atualmente em carteira, com a inserção de outros produtos de acordo com a necessidade do cliente, acumulando, no máximo, 40 (quarenta) produtos ao todo.</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V- Educação Continuada  </w:t>
      </w:r>
    </w:p>
    <w:p w:rsidR="00B65D70" w:rsidRPr="00B65D70" w:rsidRDefault="00B65D70" w:rsidP="004312C7">
      <w:pPr>
        <w:pStyle w:val="PargrafodaLista"/>
        <w:numPr>
          <w:ilvl w:val="0"/>
          <w:numId w:val="49"/>
        </w:numPr>
        <w:spacing w:line="360" w:lineRule="auto"/>
        <w:jc w:val="both"/>
        <w:rPr>
          <w:rFonts w:ascii="Arial" w:hAnsi="Arial" w:cs="Arial"/>
          <w:sz w:val="24"/>
          <w:szCs w:val="24"/>
        </w:rPr>
      </w:pPr>
      <w:r w:rsidRPr="00B65D70">
        <w:rPr>
          <w:rFonts w:ascii="Arial" w:hAnsi="Arial" w:cs="Arial"/>
          <w:sz w:val="24"/>
          <w:szCs w:val="24"/>
        </w:rPr>
        <w:t>Disponibilizar um programa de educação continuada, buscando levar qualificação e orientação aos participantes através de cursos e treinamentos voltados aos responsáveis pela gestão de recursos, membros de comitês de investimentos, conselheiros e representantes dos entes, sendo alguns dos cursos e treinamentos realizados os de Comitês de Investimentos com a presença de Consultores e Economistas, Elaboração de Políticas de Investimentos, Pró Gestão, Renda Fixa Básica e Avançada, Renda Variável Básica e Avançada, Resolução Nº 3.922 alterada pela Resolução Nº 4.604 de 19/10/2017, Preparatórios para CPA10, CPA20 e CGRPPS entre outros;</w:t>
      </w:r>
    </w:p>
    <w:p w:rsidR="00B65D70" w:rsidRPr="00B65D70" w:rsidRDefault="00B65D70" w:rsidP="004312C7">
      <w:pPr>
        <w:pStyle w:val="Default"/>
        <w:spacing w:line="360" w:lineRule="auto"/>
        <w:ind w:left="720"/>
        <w:rPr>
          <w:rFonts w:ascii="Arial" w:hAnsi="Arial" w:cs="Arial"/>
        </w:rPr>
      </w:pPr>
    </w:p>
    <w:p w:rsidR="00B65D70" w:rsidRPr="00B65D70" w:rsidRDefault="00B65D70" w:rsidP="004312C7">
      <w:pPr>
        <w:spacing w:line="360" w:lineRule="auto"/>
        <w:rPr>
          <w:rFonts w:ascii="Arial" w:hAnsi="Arial" w:cs="Arial"/>
          <w:sz w:val="24"/>
          <w:szCs w:val="24"/>
        </w:rPr>
      </w:pP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lastRenderedPageBreak/>
        <w:t>DO PAGAMENTO</w:t>
      </w:r>
      <w:r w:rsidR="004312C7">
        <w:rPr>
          <w:rFonts w:ascii="Arial" w:hAnsi="Arial" w:cs="Arial"/>
          <w:sz w:val="24"/>
          <w:szCs w:val="24"/>
        </w:rPr>
        <w:t>:</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CLÁUSULA QUARTA</w:t>
      </w:r>
      <w:r w:rsidR="00227917">
        <w:rPr>
          <w:rFonts w:ascii="Arial" w:hAnsi="Arial" w:cs="Arial"/>
          <w:sz w:val="24"/>
          <w:szCs w:val="24"/>
        </w:rPr>
        <w:t>:</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O pagamento será efetuado em parcela mensal, acompanhado de nota fiscal e boleto bancário com vencimento no dia 10 (dez) do mês subsequente a prestação do serviço, com recebido do servidor responsável e demais documentos necessários.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rPr>
          <w:rFonts w:ascii="Arial" w:hAnsi="Arial" w:cs="Arial"/>
          <w:sz w:val="24"/>
          <w:szCs w:val="24"/>
        </w:rPr>
      </w:pP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DOS PRAZOS</w:t>
      </w:r>
      <w:r w:rsidR="004312C7">
        <w:rPr>
          <w:rFonts w:ascii="Arial" w:hAnsi="Arial" w:cs="Arial"/>
          <w:sz w:val="24"/>
          <w:szCs w:val="24"/>
        </w:rPr>
        <w:t>:</w:t>
      </w:r>
      <w:r w:rsidRPr="00B65D70">
        <w:rPr>
          <w:rFonts w:ascii="Arial" w:hAnsi="Arial" w:cs="Arial"/>
          <w:sz w:val="24"/>
          <w:szCs w:val="24"/>
        </w:rPr>
        <w:t xml:space="preserve"> </w:t>
      </w:r>
    </w:p>
    <w:p w:rsidR="00B65D70" w:rsidRPr="00B65D70" w:rsidRDefault="00B65D70" w:rsidP="004312C7">
      <w:pPr>
        <w:spacing w:line="360" w:lineRule="auto"/>
        <w:rPr>
          <w:rFonts w:ascii="Arial" w:hAnsi="Arial" w:cs="Arial"/>
          <w:sz w:val="24"/>
          <w:szCs w:val="24"/>
        </w:rPr>
      </w:pP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CLÁUSULA QUINTA</w:t>
      </w:r>
      <w:r w:rsidR="00227917">
        <w:rPr>
          <w:rFonts w:ascii="Arial" w:hAnsi="Arial" w:cs="Arial"/>
          <w:sz w:val="24"/>
          <w:szCs w:val="24"/>
        </w:rPr>
        <w:t>:</w:t>
      </w:r>
      <w:bookmarkStart w:id="0" w:name="_GoBack"/>
      <w:bookmarkEnd w:id="0"/>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 O início dos serviços será a </w:t>
      </w:r>
      <w:proofErr w:type="spellStart"/>
      <w:r w:rsidR="00790299">
        <w:rPr>
          <w:rFonts w:ascii="Arial" w:hAnsi="Arial" w:cs="Arial"/>
          <w:sz w:val="24"/>
          <w:szCs w:val="24"/>
        </w:rPr>
        <w:t>apartir</w:t>
      </w:r>
      <w:proofErr w:type="spellEnd"/>
      <w:r w:rsidR="00790299">
        <w:rPr>
          <w:rFonts w:ascii="Arial" w:hAnsi="Arial" w:cs="Arial"/>
          <w:sz w:val="24"/>
          <w:szCs w:val="24"/>
        </w:rPr>
        <w:t xml:space="preserve"> de </w:t>
      </w:r>
      <w:r w:rsidR="00DF7E91">
        <w:rPr>
          <w:rFonts w:ascii="Arial" w:hAnsi="Arial" w:cs="Arial"/>
          <w:sz w:val="24"/>
          <w:szCs w:val="24"/>
        </w:rPr>
        <w:t>0</w:t>
      </w:r>
      <w:r w:rsidR="0085046F">
        <w:rPr>
          <w:rFonts w:ascii="Arial" w:hAnsi="Arial" w:cs="Arial"/>
          <w:sz w:val="24"/>
          <w:szCs w:val="24"/>
        </w:rPr>
        <w:t>1</w:t>
      </w:r>
      <w:r w:rsidR="00790299">
        <w:rPr>
          <w:rFonts w:ascii="Arial" w:hAnsi="Arial" w:cs="Arial"/>
          <w:sz w:val="24"/>
          <w:szCs w:val="24"/>
        </w:rPr>
        <w:t>-0</w:t>
      </w:r>
      <w:r w:rsidR="008A1818">
        <w:rPr>
          <w:rFonts w:ascii="Arial" w:hAnsi="Arial" w:cs="Arial"/>
          <w:sz w:val="24"/>
          <w:szCs w:val="24"/>
        </w:rPr>
        <w:t>6</w:t>
      </w:r>
      <w:r w:rsidR="00790299">
        <w:rPr>
          <w:rFonts w:ascii="Arial" w:hAnsi="Arial" w:cs="Arial"/>
          <w:sz w:val="24"/>
          <w:szCs w:val="24"/>
        </w:rPr>
        <w:t>-202</w:t>
      </w:r>
      <w:r w:rsidR="008A1818">
        <w:rPr>
          <w:rFonts w:ascii="Arial" w:hAnsi="Arial" w:cs="Arial"/>
          <w:sz w:val="24"/>
          <w:szCs w:val="24"/>
        </w:rPr>
        <w:t>2</w:t>
      </w:r>
      <w:r w:rsidRPr="00B65D70">
        <w:rPr>
          <w:rFonts w:ascii="Arial" w:hAnsi="Arial" w:cs="Arial"/>
          <w:sz w:val="24"/>
          <w:szCs w:val="24"/>
        </w:rPr>
        <w:t>, com prazo máximo de 12 meses, a partir da homologação do processo, podendo ser prorrogado por iguais períodos, a critério da municipalidade, até o limite de 60 meses, conforme Art. 57, II da Lei nº 8.666/93 e posteriores alterações</w:t>
      </w:r>
      <w:r w:rsidR="00290472">
        <w:rPr>
          <w:rFonts w:ascii="Arial" w:hAnsi="Arial" w:cs="Arial"/>
          <w:sz w:val="24"/>
          <w:szCs w:val="24"/>
        </w:rPr>
        <w:t>, tendo como base IPCA dos últimos 12 meses</w:t>
      </w:r>
      <w:r w:rsidRPr="00B65D70">
        <w:rPr>
          <w:rFonts w:ascii="Arial" w:hAnsi="Arial" w:cs="Arial"/>
          <w:sz w:val="24"/>
          <w:szCs w:val="24"/>
        </w:rPr>
        <w:t xml:space="preserve">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DOS RECURSOS FINANCEIROS</w:t>
      </w:r>
      <w:r w:rsidR="004312C7">
        <w:rPr>
          <w:rFonts w:ascii="Arial" w:hAnsi="Arial" w:cs="Arial"/>
          <w:sz w:val="24"/>
          <w:szCs w:val="24"/>
        </w:rPr>
        <w:t>:</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CLÁUSULA SEXTA: As despesas decorrentes do presente contrato correrão à conta dos seguintes Recursos Financeiros: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I- Manutenção do RPPS - Outros Serviços de Terceiro Pessoa Jurídica</w:t>
      </w:r>
      <w:r w:rsidR="002032AD">
        <w:rPr>
          <w:rFonts w:ascii="Arial" w:hAnsi="Arial" w:cs="Arial"/>
          <w:sz w:val="24"/>
          <w:szCs w:val="24"/>
        </w:rPr>
        <w:t>.</w:t>
      </w:r>
      <w:r w:rsidRPr="00B65D70">
        <w:rPr>
          <w:rFonts w:ascii="Arial" w:hAnsi="Arial" w:cs="Arial"/>
          <w:sz w:val="24"/>
          <w:szCs w:val="24"/>
        </w:rPr>
        <w:t xml:space="preserve">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DO REAJUSTAMENTO DOS PREÇOS E DA VIGÊNCIA</w:t>
      </w:r>
      <w:r w:rsidR="004312C7">
        <w:rPr>
          <w:rFonts w:ascii="Arial" w:hAnsi="Arial" w:cs="Arial"/>
          <w:sz w:val="24"/>
          <w:szCs w:val="24"/>
        </w:rPr>
        <w:t>:</w:t>
      </w:r>
      <w:r w:rsidRPr="00B65D70">
        <w:rPr>
          <w:rFonts w:ascii="Arial" w:hAnsi="Arial" w:cs="Arial"/>
          <w:sz w:val="24"/>
          <w:szCs w:val="24"/>
        </w:rPr>
        <w:t xml:space="preserve">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CLÁUSULA SÉTIMA: Em seu vencimento, quando de sua renovação, o contrato será reajustado considerando como índice de referência o </w:t>
      </w:r>
      <w:r w:rsidR="002032AD">
        <w:rPr>
          <w:rFonts w:ascii="Arial" w:hAnsi="Arial" w:cs="Arial"/>
          <w:sz w:val="24"/>
          <w:szCs w:val="24"/>
        </w:rPr>
        <w:t>IPCA</w:t>
      </w:r>
      <w:r w:rsidRPr="00B65D70">
        <w:rPr>
          <w:rFonts w:ascii="Arial" w:hAnsi="Arial" w:cs="Arial"/>
          <w:sz w:val="24"/>
          <w:szCs w:val="24"/>
        </w:rPr>
        <w:t xml:space="preserve"> do período de duração do contrato.</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Parágrafo único: considera-se para todos os efeitos a vigência do presente contrato, a data de sua assinatura pelo período de 12 (doze) meses.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 </w:t>
      </w:r>
    </w:p>
    <w:p w:rsidR="004312C7" w:rsidRDefault="004312C7" w:rsidP="004312C7">
      <w:pPr>
        <w:spacing w:line="360" w:lineRule="auto"/>
        <w:jc w:val="both"/>
        <w:rPr>
          <w:rFonts w:ascii="Arial" w:hAnsi="Arial" w:cs="Arial"/>
          <w:sz w:val="24"/>
          <w:szCs w:val="24"/>
        </w:rPr>
      </w:pPr>
    </w:p>
    <w:p w:rsidR="004312C7" w:rsidRDefault="004312C7" w:rsidP="004312C7">
      <w:pPr>
        <w:spacing w:line="360" w:lineRule="auto"/>
        <w:jc w:val="both"/>
        <w:rPr>
          <w:rFonts w:ascii="Arial" w:hAnsi="Arial" w:cs="Arial"/>
          <w:sz w:val="24"/>
          <w:szCs w:val="24"/>
        </w:rPr>
      </w:pPr>
    </w:p>
    <w:p w:rsidR="00B65D70" w:rsidRDefault="00B65D70" w:rsidP="004312C7">
      <w:pPr>
        <w:spacing w:line="360" w:lineRule="auto"/>
        <w:jc w:val="both"/>
        <w:rPr>
          <w:rFonts w:ascii="Arial" w:hAnsi="Arial" w:cs="Arial"/>
          <w:sz w:val="24"/>
          <w:szCs w:val="24"/>
        </w:rPr>
      </w:pPr>
      <w:r w:rsidRPr="00B65D70">
        <w:rPr>
          <w:rFonts w:ascii="Arial" w:hAnsi="Arial" w:cs="Arial"/>
          <w:sz w:val="24"/>
          <w:szCs w:val="24"/>
        </w:rPr>
        <w:lastRenderedPageBreak/>
        <w:t>DA ATUALIZAÇÃO MONETÁRIA</w:t>
      </w:r>
      <w:r w:rsidR="004312C7">
        <w:rPr>
          <w:rFonts w:ascii="Arial" w:hAnsi="Arial" w:cs="Arial"/>
          <w:sz w:val="24"/>
          <w:szCs w:val="24"/>
        </w:rPr>
        <w:t>:</w:t>
      </w:r>
      <w:r w:rsidRPr="00B65D70">
        <w:rPr>
          <w:rFonts w:ascii="Arial" w:hAnsi="Arial" w:cs="Arial"/>
          <w:sz w:val="24"/>
          <w:szCs w:val="24"/>
        </w:rPr>
        <w:t xml:space="preserve"> </w:t>
      </w:r>
    </w:p>
    <w:p w:rsidR="004312C7" w:rsidRPr="00B65D70" w:rsidRDefault="004312C7" w:rsidP="004312C7">
      <w:pPr>
        <w:spacing w:line="360" w:lineRule="auto"/>
        <w:jc w:val="both"/>
        <w:rPr>
          <w:rFonts w:ascii="Arial" w:hAnsi="Arial" w:cs="Arial"/>
          <w:sz w:val="24"/>
          <w:szCs w:val="24"/>
        </w:rPr>
      </w:pP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 CLÁUSULA OITAVA: Os valores do Contrato não pagos nas datas aprazadas deverão ser corrigidos desde então até o efetivo pagamento, respeitada a periodicidade diária do índice Geral de Preços de Mercado –</w:t>
      </w:r>
      <w:r w:rsidR="00FB4EA9">
        <w:rPr>
          <w:rFonts w:ascii="Arial" w:hAnsi="Arial" w:cs="Arial"/>
          <w:sz w:val="24"/>
          <w:szCs w:val="24"/>
        </w:rPr>
        <w:t>IPCA</w:t>
      </w:r>
      <w:r w:rsidRPr="00B65D70">
        <w:rPr>
          <w:rFonts w:ascii="Arial" w:hAnsi="Arial" w:cs="Arial"/>
          <w:sz w:val="24"/>
          <w:szCs w:val="24"/>
        </w:rPr>
        <w:t xml:space="preserve"> pró-rata/dia. </w:t>
      </w:r>
    </w:p>
    <w:p w:rsidR="00B65D70" w:rsidRPr="00B65D70" w:rsidRDefault="00B65D70" w:rsidP="004312C7">
      <w:pPr>
        <w:spacing w:line="360" w:lineRule="auto"/>
        <w:rPr>
          <w:rFonts w:ascii="Arial" w:hAnsi="Arial" w:cs="Arial"/>
          <w:sz w:val="24"/>
          <w:szCs w:val="24"/>
        </w:rPr>
      </w:pPr>
    </w:p>
    <w:p w:rsidR="00FB4EA9" w:rsidRDefault="00B65D70" w:rsidP="004312C7">
      <w:pPr>
        <w:spacing w:line="360" w:lineRule="auto"/>
        <w:rPr>
          <w:rFonts w:ascii="Arial" w:hAnsi="Arial" w:cs="Arial"/>
          <w:sz w:val="24"/>
          <w:szCs w:val="24"/>
        </w:rPr>
      </w:pPr>
      <w:r w:rsidRPr="00B65D70">
        <w:rPr>
          <w:rFonts w:ascii="Arial" w:hAnsi="Arial" w:cs="Arial"/>
          <w:sz w:val="24"/>
          <w:szCs w:val="24"/>
        </w:rPr>
        <w:t xml:space="preserve"> DOS DIREITOS E DAS OBRIGAÇÕES</w:t>
      </w:r>
      <w:r w:rsidR="004312C7">
        <w:rPr>
          <w:rFonts w:ascii="Arial" w:hAnsi="Arial" w:cs="Arial"/>
          <w:sz w:val="24"/>
          <w:szCs w:val="24"/>
        </w:rPr>
        <w:t>:</w:t>
      </w:r>
      <w:r w:rsidRPr="00B65D70">
        <w:rPr>
          <w:rFonts w:ascii="Arial" w:hAnsi="Arial" w:cs="Arial"/>
          <w:sz w:val="24"/>
          <w:szCs w:val="24"/>
        </w:rPr>
        <w:t xml:space="preserve"> </w:t>
      </w:r>
    </w:p>
    <w:p w:rsidR="00FB4EA9" w:rsidRDefault="00FB4EA9" w:rsidP="004312C7">
      <w:pPr>
        <w:spacing w:line="360" w:lineRule="auto"/>
        <w:rPr>
          <w:rFonts w:ascii="Arial" w:hAnsi="Arial" w:cs="Arial"/>
          <w:sz w:val="24"/>
          <w:szCs w:val="24"/>
        </w:rPr>
      </w:pP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CLÁUSULA NONA: dispõe sobre os direitos e as obrigações das partes.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Parágrafo primeiro: serão direitos e obrigações do Município:</w:t>
      </w:r>
    </w:p>
    <w:p w:rsidR="00B65D70" w:rsidRPr="00B65D70" w:rsidRDefault="00B65D70" w:rsidP="004312C7">
      <w:pPr>
        <w:pStyle w:val="PargrafodaLista"/>
        <w:numPr>
          <w:ilvl w:val="0"/>
          <w:numId w:val="44"/>
        </w:numPr>
        <w:spacing w:line="360" w:lineRule="auto"/>
        <w:rPr>
          <w:rFonts w:ascii="Arial" w:hAnsi="Arial" w:cs="Arial"/>
          <w:sz w:val="24"/>
          <w:szCs w:val="24"/>
        </w:rPr>
      </w:pPr>
      <w:r w:rsidRPr="00B65D70">
        <w:rPr>
          <w:rFonts w:ascii="Arial" w:hAnsi="Arial" w:cs="Arial"/>
          <w:sz w:val="24"/>
          <w:szCs w:val="24"/>
        </w:rPr>
        <w:t xml:space="preserve">Receber o objeto deste Contrato segundo forma e condições ajustadas; </w:t>
      </w:r>
    </w:p>
    <w:p w:rsidR="00B65D70" w:rsidRPr="00B65D70" w:rsidRDefault="00B65D70" w:rsidP="004312C7">
      <w:pPr>
        <w:pStyle w:val="PargrafodaLista"/>
        <w:numPr>
          <w:ilvl w:val="0"/>
          <w:numId w:val="44"/>
        </w:numPr>
        <w:spacing w:line="360" w:lineRule="auto"/>
        <w:rPr>
          <w:rFonts w:ascii="Arial" w:hAnsi="Arial" w:cs="Arial"/>
          <w:sz w:val="24"/>
          <w:szCs w:val="24"/>
        </w:rPr>
      </w:pPr>
      <w:r w:rsidRPr="00B65D70">
        <w:rPr>
          <w:rFonts w:ascii="Arial" w:hAnsi="Arial" w:cs="Arial"/>
          <w:sz w:val="24"/>
          <w:szCs w:val="24"/>
        </w:rPr>
        <w:t xml:space="preserve">Fiscalizar de forma regular a execução do Contrato; </w:t>
      </w:r>
    </w:p>
    <w:p w:rsidR="00B65D70" w:rsidRPr="00B65D70" w:rsidRDefault="00B65D70" w:rsidP="004312C7">
      <w:pPr>
        <w:pStyle w:val="PargrafodaLista"/>
        <w:numPr>
          <w:ilvl w:val="0"/>
          <w:numId w:val="44"/>
        </w:numPr>
        <w:spacing w:line="360" w:lineRule="auto"/>
        <w:rPr>
          <w:rFonts w:ascii="Arial" w:hAnsi="Arial" w:cs="Arial"/>
          <w:sz w:val="24"/>
          <w:szCs w:val="24"/>
        </w:rPr>
      </w:pPr>
      <w:r w:rsidRPr="00B65D70">
        <w:rPr>
          <w:rFonts w:ascii="Arial" w:hAnsi="Arial" w:cs="Arial"/>
          <w:sz w:val="24"/>
          <w:szCs w:val="24"/>
        </w:rPr>
        <w:t>Efetuar o pagamento dos valores ajustados, segundo forma e condições estabelecidas;</w:t>
      </w:r>
    </w:p>
    <w:p w:rsidR="00B65D70" w:rsidRPr="00B65D70" w:rsidRDefault="00B65D70" w:rsidP="004312C7">
      <w:pPr>
        <w:pStyle w:val="PargrafodaLista"/>
        <w:numPr>
          <w:ilvl w:val="0"/>
          <w:numId w:val="44"/>
        </w:numPr>
        <w:spacing w:line="360" w:lineRule="auto"/>
        <w:rPr>
          <w:rFonts w:ascii="Arial" w:hAnsi="Arial" w:cs="Arial"/>
          <w:sz w:val="24"/>
          <w:szCs w:val="24"/>
        </w:rPr>
      </w:pPr>
      <w:r w:rsidRPr="00B65D70">
        <w:rPr>
          <w:rFonts w:ascii="Arial" w:hAnsi="Arial" w:cs="Arial"/>
          <w:sz w:val="24"/>
          <w:szCs w:val="24"/>
        </w:rPr>
        <w:t xml:space="preserve">Reter ISSQN conforme código tributário municipal; </w:t>
      </w:r>
    </w:p>
    <w:p w:rsidR="00B65D70" w:rsidRPr="00B65D70" w:rsidRDefault="00B65D70" w:rsidP="004312C7">
      <w:pPr>
        <w:pStyle w:val="PargrafodaLista"/>
        <w:numPr>
          <w:ilvl w:val="0"/>
          <w:numId w:val="44"/>
        </w:numPr>
        <w:spacing w:line="360" w:lineRule="auto"/>
        <w:rPr>
          <w:rFonts w:ascii="Arial" w:hAnsi="Arial" w:cs="Arial"/>
          <w:sz w:val="24"/>
          <w:szCs w:val="24"/>
        </w:rPr>
      </w:pPr>
      <w:r w:rsidRPr="00B65D70">
        <w:rPr>
          <w:rFonts w:ascii="Arial" w:hAnsi="Arial" w:cs="Arial"/>
          <w:sz w:val="24"/>
          <w:szCs w:val="24"/>
        </w:rPr>
        <w:t xml:space="preserve">Reter INSS conforme legislação vigente; </w:t>
      </w:r>
    </w:p>
    <w:p w:rsidR="00B65D70" w:rsidRPr="00B65D70" w:rsidRDefault="00B65D70" w:rsidP="004312C7">
      <w:pPr>
        <w:pStyle w:val="PargrafodaLista"/>
        <w:numPr>
          <w:ilvl w:val="0"/>
          <w:numId w:val="44"/>
        </w:numPr>
        <w:spacing w:line="360" w:lineRule="auto"/>
        <w:rPr>
          <w:rFonts w:ascii="Arial" w:hAnsi="Arial" w:cs="Arial"/>
          <w:sz w:val="24"/>
          <w:szCs w:val="24"/>
        </w:rPr>
      </w:pPr>
      <w:r w:rsidRPr="00B65D70">
        <w:rPr>
          <w:rFonts w:ascii="Arial" w:hAnsi="Arial" w:cs="Arial"/>
          <w:sz w:val="24"/>
          <w:szCs w:val="24"/>
        </w:rPr>
        <w:t xml:space="preserve">Serão processadas as retenções previdenciárias, nos termos da lei que regula a matéria. </w:t>
      </w:r>
    </w:p>
    <w:p w:rsidR="00B65D70" w:rsidRPr="00B65D70" w:rsidRDefault="00B65D70" w:rsidP="004312C7">
      <w:pPr>
        <w:spacing w:line="360" w:lineRule="auto"/>
        <w:ind w:left="45"/>
        <w:jc w:val="both"/>
        <w:rPr>
          <w:rFonts w:ascii="Arial" w:hAnsi="Arial" w:cs="Arial"/>
          <w:sz w:val="24"/>
          <w:szCs w:val="24"/>
        </w:rPr>
      </w:pPr>
      <w:r w:rsidRPr="00B65D70">
        <w:rPr>
          <w:rFonts w:ascii="Arial" w:hAnsi="Arial" w:cs="Arial"/>
          <w:sz w:val="24"/>
          <w:szCs w:val="24"/>
        </w:rPr>
        <w:t xml:space="preserve">VII. A contratada sendo optante do Simples Nacional, deverá comprovar, por meio de declaração do contador a alíquota em que a empresa se enquadra para fins de retenção de ISSQN ou será retido pela maior alíquota do município.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Parágrafo segundo: serão direitos e obrigações da Contratada:</w:t>
      </w:r>
    </w:p>
    <w:p w:rsidR="00B65D70" w:rsidRPr="00B65D70" w:rsidRDefault="00B65D70" w:rsidP="004312C7">
      <w:pPr>
        <w:pStyle w:val="PargrafodaLista"/>
        <w:numPr>
          <w:ilvl w:val="0"/>
          <w:numId w:val="45"/>
        </w:numPr>
        <w:spacing w:line="360" w:lineRule="auto"/>
        <w:jc w:val="both"/>
        <w:rPr>
          <w:rFonts w:ascii="Arial" w:hAnsi="Arial" w:cs="Arial"/>
          <w:sz w:val="24"/>
          <w:szCs w:val="24"/>
        </w:rPr>
      </w:pPr>
      <w:r w:rsidRPr="00B65D70">
        <w:rPr>
          <w:rFonts w:ascii="Arial" w:hAnsi="Arial" w:cs="Arial"/>
          <w:sz w:val="24"/>
          <w:szCs w:val="24"/>
        </w:rPr>
        <w:t xml:space="preserve">Receber os valores segundo forma e condições estabelecidas neste Contrato; </w:t>
      </w:r>
    </w:p>
    <w:p w:rsidR="00B65D70" w:rsidRPr="00B65D70" w:rsidRDefault="00B65D70" w:rsidP="004312C7">
      <w:pPr>
        <w:pStyle w:val="PargrafodaLista"/>
        <w:numPr>
          <w:ilvl w:val="0"/>
          <w:numId w:val="45"/>
        </w:numPr>
        <w:spacing w:line="360" w:lineRule="auto"/>
        <w:jc w:val="both"/>
        <w:rPr>
          <w:rFonts w:ascii="Arial" w:hAnsi="Arial" w:cs="Arial"/>
          <w:sz w:val="24"/>
          <w:szCs w:val="24"/>
        </w:rPr>
      </w:pPr>
      <w:r w:rsidRPr="00B65D70">
        <w:rPr>
          <w:rFonts w:ascii="Arial" w:hAnsi="Arial" w:cs="Arial"/>
          <w:sz w:val="24"/>
          <w:szCs w:val="24"/>
        </w:rPr>
        <w:t>Contar com condições para a regular execução do objeto deste Contrato;</w:t>
      </w:r>
    </w:p>
    <w:p w:rsidR="00B65D70" w:rsidRPr="00B65D70" w:rsidRDefault="00B65D70" w:rsidP="004312C7">
      <w:pPr>
        <w:pStyle w:val="PargrafodaLista"/>
        <w:numPr>
          <w:ilvl w:val="0"/>
          <w:numId w:val="45"/>
        </w:numPr>
        <w:spacing w:line="360" w:lineRule="auto"/>
        <w:jc w:val="both"/>
        <w:rPr>
          <w:rFonts w:ascii="Arial" w:hAnsi="Arial" w:cs="Arial"/>
          <w:sz w:val="24"/>
          <w:szCs w:val="24"/>
        </w:rPr>
      </w:pPr>
      <w:r w:rsidRPr="00B65D70">
        <w:rPr>
          <w:rFonts w:ascii="Arial" w:hAnsi="Arial" w:cs="Arial"/>
          <w:sz w:val="24"/>
          <w:szCs w:val="24"/>
        </w:rPr>
        <w:t xml:space="preserve">Executar os serviços, objeto do Contrato, segundo forma e condições ajustadas; </w:t>
      </w:r>
    </w:p>
    <w:p w:rsidR="00B65D70" w:rsidRPr="00B65D70" w:rsidRDefault="00B65D70" w:rsidP="004312C7">
      <w:pPr>
        <w:pStyle w:val="PargrafodaLista"/>
        <w:numPr>
          <w:ilvl w:val="0"/>
          <w:numId w:val="45"/>
        </w:numPr>
        <w:spacing w:line="360" w:lineRule="auto"/>
        <w:jc w:val="both"/>
        <w:rPr>
          <w:rFonts w:ascii="Arial" w:hAnsi="Arial" w:cs="Arial"/>
          <w:sz w:val="24"/>
          <w:szCs w:val="24"/>
        </w:rPr>
      </w:pPr>
      <w:r w:rsidRPr="00B65D70">
        <w:rPr>
          <w:rFonts w:ascii="Arial" w:hAnsi="Arial" w:cs="Arial"/>
          <w:sz w:val="24"/>
          <w:szCs w:val="24"/>
        </w:rPr>
        <w:t xml:space="preserve">Manter disponíveis, durante toda a execução do contrato, documentos que comprovem estar cumprindo a legislação em vigor, quanto às obrigações por ele assumidas, todas as condições de habilitação e qualificação exigidas no Edital de licitação Pregão Presencial n° 09/2015. </w:t>
      </w:r>
    </w:p>
    <w:p w:rsidR="00B65D70" w:rsidRPr="00B65D70" w:rsidRDefault="00B65D70" w:rsidP="004312C7">
      <w:pPr>
        <w:pStyle w:val="PargrafodaLista"/>
        <w:numPr>
          <w:ilvl w:val="0"/>
          <w:numId w:val="45"/>
        </w:numPr>
        <w:spacing w:line="360" w:lineRule="auto"/>
        <w:jc w:val="both"/>
        <w:rPr>
          <w:rFonts w:ascii="Arial" w:hAnsi="Arial" w:cs="Arial"/>
          <w:sz w:val="24"/>
          <w:szCs w:val="24"/>
        </w:rPr>
      </w:pPr>
      <w:r w:rsidRPr="00B65D70">
        <w:rPr>
          <w:rFonts w:ascii="Arial" w:hAnsi="Arial" w:cs="Arial"/>
          <w:sz w:val="24"/>
          <w:szCs w:val="24"/>
        </w:rPr>
        <w:t xml:space="preserve">Efetuar a execução dos serviços, conforme Contrato; </w:t>
      </w:r>
    </w:p>
    <w:p w:rsidR="00B65D70" w:rsidRPr="00B65D70" w:rsidRDefault="00B65D70" w:rsidP="004312C7">
      <w:pPr>
        <w:pStyle w:val="PargrafodaLista"/>
        <w:numPr>
          <w:ilvl w:val="0"/>
          <w:numId w:val="45"/>
        </w:numPr>
        <w:spacing w:line="360" w:lineRule="auto"/>
        <w:jc w:val="both"/>
        <w:rPr>
          <w:rFonts w:ascii="Arial" w:hAnsi="Arial" w:cs="Arial"/>
          <w:sz w:val="24"/>
          <w:szCs w:val="24"/>
        </w:rPr>
      </w:pPr>
      <w:r w:rsidRPr="00B65D70">
        <w:rPr>
          <w:rFonts w:ascii="Arial" w:hAnsi="Arial" w:cs="Arial"/>
          <w:sz w:val="24"/>
          <w:szCs w:val="24"/>
        </w:rPr>
        <w:lastRenderedPageBreak/>
        <w:t xml:space="preserve">Ser responsável em qualquer caso, por danos ou prejuízos que eventualmente, venham a sofrer o Contratante, coisa, propriedades ou pessoa de terceiros, em decorrência da entrega do produto licitado, correndo às suas expensas, sem responsabilidade ou ônus para o Município, os ressarcimentos ou indenizações que tais danos ou prejuízos possam motivar; </w:t>
      </w:r>
    </w:p>
    <w:p w:rsidR="00B65D70" w:rsidRPr="00B65D70" w:rsidRDefault="00B65D70" w:rsidP="004312C7">
      <w:pPr>
        <w:pStyle w:val="PargrafodaLista"/>
        <w:numPr>
          <w:ilvl w:val="0"/>
          <w:numId w:val="45"/>
        </w:numPr>
        <w:spacing w:line="360" w:lineRule="auto"/>
        <w:jc w:val="both"/>
        <w:rPr>
          <w:rFonts w:ascii="Arial" w:hAnsi="Arial" w:cs="Arial"/>
          <w:sz w:val="24"/>
          <w:szCs w:val="24"/>
        </w:rPr>
      </w:pPr>
      <w:r w:rsidRPr="00B65D70">
        <w:rPr>
          <w:rFonts w:ascii="Arial" w:hAnsi="Arial" w:cs="Arial"/>
          <w:sz w:val="24"/>
          <w:szCs w:val="24"/>
        </w:rPr>
        <w:t xml:space="preserve">A Contratada assume exclusiva responsabilidade pelo cumprimento de todas as obrigações decorrentes da entrega dos materiais e serviços licitados, sejam de natureza trabalhista, previdenciária, civil ou fiscal, inexistindo solidariedade do Município relativo a esses encargos, inclusive os que advirem de prejuízos causados a terceiros;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DA INEXECUÇÃO DO CONTRATO</w:t>
      </w:r>
      <w:r w:rsidR="004312C7">
        <w:rPr>
          <w:rFonts w:ascii="Arial" w:hAnsi="Arial" w:cs="Arial"/>
          <w:sz w:val="24"/>
          <w:szCs w:val="24"/>
        </w:rPr>
        <w:t>:</w:t>
      </w:r>
      <w:r w:rsidRPr="00B65D70">
        <w:rPr>
          <w:rFonts w:ascii="Arial" w:hAnsi="Arial" w:cs="Arial"/>
          <w:sz w:val="24"/>
          <w:szCs w:val="24"/>
        </w:rPr>
        <w:t xml:space="preserve">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 CLÁUSULA DÉCIMA: A CONTRATADA reconhece os direitos da Administração, em caso de rescisão administrativa, previsto no artigo 77 da Lei Federal Nº 8.666, de 21 de junho de 1993.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DA RESCISÃO</w:t>
      </w:r>
      <w:r w:rsidR="004312C7">
        <w:rPr>
          <w:rFonts w:ascii="Arial" w:hAnsi="Arial" w:cs="Arial"/>
          <w:sz w:val="24"/>
          <w:szCs w:val="24"/>
        </w:rPr>
        <w:t>:</w:t>
      </w:r>
      <w:r w:rsidRPr="00B65D70">
        <w:rPr>
          <w:rFonts w:ascii="Arial" w:hAnsi="Arial" w:cs="Arial"/>
          <w:sz w:val="24"/>
          <w:szCs w:val="24"/>
        </w:rPr>
        <w:t xml:space="preserve">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CLÁUSULA DÉCIMA-PRIMEIRA: Este Contrato poderá ser rescindido: </w:t>
      </w:r>
    </w:p>
    <w:p w:rsidR="00B65D70" w:rsidRPr="00B65D70" w:rsidRDefault="00B65D70" w:rsidP="004312C7">
      <w:pPr>
        <w:pStyle w:val="PargrafodaLista"/>
        <w:numPr>
          <w:ilvl w:val="0"/>
          <w:numId w:val="46"/>
        </w:numPr>
        <w:spacing w:line="360" w:lineRule="auto"/>
        <w:rPr>
          <w:rFonts w:ascii="Arial" w:hAnsi="Arial" w:cs="Arial"/>
          <w:sz w:val="24"/>
          <w:szCs w:val="24"/>
        </w:rPr>
      </w:pPr>
      <w:r w:rsidRPr="00B65D70">
        <w:rPr>
          <w:rFonts w:ascii="Arial" w:hAnsi="Arial" w:cs="Arial"/>
          <w:sz w:val="24"/>
          <w:szCs w:val="24"/>
        </w:rPr>
        <w:t xml:space="preserve">Por ato unilateral da Administração nos casos dos incisos I a XII e XVII do artigo 78 da Lei Federal Nº 8666, de 21 de junho de l993. </w:t>
      </w:r>
    </w:p>
    <w:p w:rsidR="00B65D70" w:rsidRPr="00B65D70" w:rsidRDefault="00B65D70" w:rsidP="004312C7">
      <w:pPr>
        <w:pStyle w:val="PargrafodaLista"/>
        <w:numPr>
          <w:ilvl w:val="0"/>
          <w:numId w:val="46"/>
        </w:numPr>
        <w:spacing w:line="360" w:lineRule="auto"/>
        <w:rPr>
          <w:rFonts w:ascii="Arial" w:hAnsi="Arial" w:cs="Arial"/>
          <w:sz w:val="24"/>
          <w:szCs w:val="24"/>
        </w:rPr>
      </w:pPr>
      <w:r w:rsidRPr="00B65D70">
        <w:rPr>
          <w:rFonts w:ascii="Arial" w:hAnsi="Arial" w:cs="Arial"/>
          <w:sz w:val="24"/>
          <w:szCs w:val="24"/>
        </w:rPr>
        <w:t xml:space="preserve">Amigavelmente, por acordo entre as partes, reduzidas a Termo de Processo de Licitação, desde que haja conveniência para a Administração;  </w:t>
      </w:r>
    </w:p>
    <w:p w:rsidR="00B65D70" w:rsidRPr="00B65D70" w:rsidRDefault="00B65D70" w:rsidP="004312C7">
      <w:pPr>
        <w:pStyle w:val="PargrafodaLista"/>
        <w:numPr>
          <w:ilvl w:val="0"/>
          <w:numId w:val="46"/>
        </w:numPr>
        <w:spacing w:line="360" w:lineRule="auto"/>
        <w:rPr>
          <w:rFonts w:ascii="Arial" w:hAnsi="Arial" w:cs="Arial"/>
          <w:sz w:val="24"/>
          <w:szCs w:val="24"/>
        </w:rPr>
      </w:pPr>
      <w:r w:rsidRPr="00B65D70">
        <w:rPr>
          <w:rFonts w:ascii="Arial" w:hAnsi="Arial" w:cs="Arial"/>
          <w:sz w:val="24"/>
          <w:szCs w:val="24"/>
        </w:rPr>
        <w:t xml:space="preserve">Judicialmente nos termos da legislação.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Parágrafo único: A rescisão deste Contrato implicará retenção de créditos decorrentes da contratação, até o limite dos prejuízos causados à contratante, bem como na assunção do objeto pela contratante na forma que a mesma determinar.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4312C7" w:rsidRDefault="004312C7" w:rsidP="004312C7">
      <w:pPr>
        <w:spacing w:line="360" w:lineRule="auto"/>
        <w:rPr>
          <w:rFonts w:ascii="Arial" w:hAnsi="Arial" w:cs="Arial"/>
          <w:sz w:val="24"/>
          <w:szCs w:val="24"/>
        </w:rPr>
      </w:pPr>
    </w:p>
    <w:p w:rsidR="004312C7" w:rsidRDefault="004312C7" w:rsidP="004312C7">
      <w:pPr>
        <w:spacing w:line="360" w:lineRule="auto"/>
        <w:rPr>
          <w:rFonts w:ascii="Arial" w:hAnsi="Arial" w:cs="Arial"/>
          <w:sz w:val="24"/>
          <w:szCs w:val="24"/>
        </w:rPr>
      </w:pP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lastRenderedPageBreak/>
        <w:t xml:space="preserve">DAS PENALIDADES E DAS MULTAS: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B65D70" w:rsidRPr="00BF5C25" w:rsidRDefault="00B65D70" w:rsidP="004312C7">
      <w:pPr>
        <w:spacing w:line="360" w:lineRule="auto"/>
        <w:rPr>
          <w:rFonts w:ascii="Arial" w:hAnsi="Arial" w:cs="Arial"/>
          <w:sz w:val="24"/>
          <w:szCs w:val="24"/>
        </w:rPr>
      </w:pPr>
      <w:r w:rsidRPr="00B65D70">
        <w:rPr>
          <w:rFonts w:ascii="Arial" w:hAnsi="Arial" w:cs="Arial"/>
          <w:sz w:val="24"/>
          <w:szCs w:val="24"/>
        </w:rPr>
        <w:t xml:space="preserve">CLÁUSULA DÉCIMA-SEGUNDA: Pela inexecução total ou parcial do contrato, a Prefeitura </w:t>
      </w:r>
      <w:r w:rsidRPr="00BF5C25">
        <w:rPr>
          <w:rFonts w:ascii="Arial" w:hAnsi="Arial" w:cs="Arial"/>
          <w:sz w:val="24"/>
          <w:szCs w:val="24"/>
        </w:rPr>
        <w:t xml:space="preserve">Municipal de </w:t>
      </w:r>
      <w:r w:rsidR="00FB4EA9" w:rsidRPr="00BF5C25">
        <w:rPr>
          <w:rFonts w:ascii="Arial" w:hAnsi="Arial" w:cs="Arial"/>
          <w:sz w:val="24"/>
          <w:szCs w:val="24"/>
        </w:rPr>
        <w:t>Jari</w:t>
      </w:r>
      <w:r w:rsidRPr="00BF5C25">
        <w:rPr>
          <w:rFonts w:ascii="Arial" w:hAnsi="Arial" w:cs="Arial"/>
          <w:sz w:val="24"/>
          <w:szCs w:val="24"/>
        </w:rPr>
        <w:t xml:space="preserve"> poderá, garantida a prévia defesa, aplicar ao contratado as seguintes sanções, em conformidade o art. 87, da Lei de Licitações e seus parágrafos: </w:t>
      </w:r>
    </w:p>
    <w:p w:rsidR="00B65D70" w:rsidRPr="00B65D70" w:rsidRDefault="00B65D70" w:rsidP="004312C7">
      <w:pPr>
        <w:pStyle w:val="PargrafodaLista"/>
        <w:numPr>
          <w:ilvl w:val="0"/>
          <w:numId w:val="47"/>
        </w:numPr>
        <w:spacing w:line="360" w:lineRule="auto"/>
        <w:ind w:left="284" w:hanging="239"/>
        <w:jc w:val="both"/>
        <w:rPr>
          <w:rFonts w:ascii="Arial" w:hAnsi="Arial" w:cs="Arial"/>
          <w:sz w:val="24"/>
          <w:szCs w:val="24"/>
        </w:rPr>
      </w:pPr>
      <w:r w:rsidRPr="00B65D70">
        <w:rPr>
          <w:rFonts w:ascii="Arial" w:hAnsi="Arial" w:cs="Arial"/>
          <w:sz w:val="24"/>
          <w:szCs w:val="24"/>
        </w:rPr>
        <w:t xml:space="preserve">Advertência, verbal ou escrita, quando houver qualquer paralisação não autorizada ou quando houver descumprimento de qualquer cláusula do Edital ou deste instrumento, e/ou nas faltas leves que não acarretem prejuízos de monta à execução do contrato, não eximindo a CONTRATADA das demais sanções ou multas;  </w:t>
      </w:r>
    </w:p>
    <w:p w:rsidR="00B65D70" w:rsidRPr="00B65D70" w:rsidRDefault="00B65D70" w:rsidP="004312C7">
      <w:pPr>
        <w:pStyle w:val="PargrafodaLista"/>
        <w:numPr>
          <w:ilvl w:val="0"/>
          <w:numId w:val="47"/>
        </w:numPr>
        <w:spacing w:line="360" w:lineRule="auto"/>
        <w:ind w:left="426" w:hanging="381"/>
        <w:jc w:val="both"/>
        <w:rPr>
          <w:rFonts w:ascii="Arial" w:hAnsi="Arial" w:cs="Arial"/>
          <w:sz w:val="24"/>
          <w:szCs w:val="24"/>
        </w:rPr>
      </w:pPr>
      <w:r w:rsidRPr="00B65D70">
        <w:rPr>
          <w:rFonts w:ascii="Arial" w:hAnsi="Arial" w:cs="Arial"/>
          <w:sz w:val="24"/>
          <w:szCs w:val="24"/>
        </w:rPr>
        <w:t xml:space="preserve">Multa de 2% (dois por cento) sobre o valor não executado do contrato pela inexecução parcial e de 5% (cinco por cento) sobre o valor do contrato pela inexecução total;  </w:t>
      </w:r>
    </w:p>
    <w:p w:rsidR="00B65D70" w:rsidRPr="00B65D70" w:rsidRDefault="00B65D70" w:rsidP="004312C7">
      <w:pPr>
        <w:pStyle w:val="PargrafodaLista"/>
        <w:numPr>
          <w:ilvl w:val="0"/>
          <w:numId w:val="47"/>
        </w:numPr>
        <w:spacing w:line="360" w:lineRule="auto"/>
        <w:ind w:left="142" w:hanging="97"/>
        <w:jc w:val="both"/>
        <w:rPr>
          <w:rFonts w:ascii="Arial" w:hAnsi="Arial" w:cs="Arial"/>
          <w:sz w:val="24"/>
          <w:szCs w:val="24"/>
        </w:rPr>
      </w:pPr>
      <w:r w:rsidRPr="00B65D70">
        <w:rPr>
          <w:rFonts w:ascii="Arial" w:hAnsi="Arial" w:cs="Arial"/>
          <w:sz w:val="24"/>
          <w:szCs w:val="24"/>
        </w:rPr>
        <w:t xml:space="preserve">Multa de 0,05% (cinco centésimos por cento) do valor total reajustado do contrato, por dia, caso se verifique atraso em relação à data de entrega dos materiais e/ou serviços;  </w:t>
      </w:r>
    </w:p>
    <w:p w:rsidR="00B65D70" w:rsidRPr="00B65D70" w:rsidRDefault="00B65D70" w:rsidP="004312C7">
      <w:pPr>
        <w:spacing w:line="360" w:lineRule="auto"/>
        <w:ind w:firstLine="45"/>
        <w:jc w:val="both"/>
        <w:rPr>
          <w:rFonts w:ascii="Arial" w:hAnsi="Arial" w:cs="Arial"/>
          <w:sz w:val="24"/>
          <w:szCs w:val="24"/>
        </w:rPr>
      </w:pPr>
      <w:r w:rsidRPr="00B65D70">
        <w:rPr>
          <w:rFonts w:ascii="Arial" w:hAnsi="Arial" w:cs="Arial"/>
          <w:sz w:val="24"/>
          <w:szCs w:val="24"/>
        </w:rPr>
        <w:t xml:space="preserve">IV.      </w:t>
      </w:r>
      <w:r w:rsidRPr="00B65D70">
        <w:rPr>
          <w:rFonts w:ascii="Arial" w:hAnsi="Arial" w:cs="Arial"/>
          <w:sz w:val="24"/>
          <w:szCs w:val="24"/>
        </w:rPr>
        <w:tab/>
        <w:t xml:space="preserve">Multa de 0,1% (um décimo por cento) do valor contratual reajustado pelo descumprimento de quaisquer outras cláusulas deste instrumento; </w:t>
      </w:r>
    </w:p>
    <w:p w:rsidR="00B65D70" w:rsidRPr="00B65D70" w:rsidRDefault="00B65D70" w:rsidP="004312C7">
      <w:pPr>
        <w:pStyle w:val="PargrafodaLista"/>
        <w:numPr>
          <w:ilvl w:val="0"/>
          <w:numId w:val="47"/>
        </w:numPr>
        <w:spacing w:line="360" w:lineRule="auto"/>
        <w:jc w:val="both"/>
        <w:rPr>
          <w:rFonts w:ascii="Arial" w:hAnsi="Arial" w:cs="Arial"/>
          <w:sz w:val="24"/>
          <w:szCs w:val="24"/>
        </w:rPr>
      </w:pPr>
      <w:r w:rsidRPr="00B65D70">
        <w:rPr>
          <w:rFonts w:ascii="Arial" w:hAnsi="Arial" w:cs="Arial"/>
          <w:sz w:val="24"/>
          <w:szCs w:val="24"/>
        </w:rPr>
        <w:t xml:space="preserve">Suspensão, por até 02 (dois) anos, de participação em licitações da Prefeitura Municipal de Gramado Xavier, no caso de inexecução parcial, sendo aplicada segundo a gravidade e a inexecução decorrer de </w:t>
      </w:r>
      <w:proofErr w:type="gramStart"/>
      <w:r w:rsidRPr="00B65D70">
        <w:rPr>
          <w:rFonts w:ascii="Arial" w:hAnsi="Arial" w:cs="Arial"/>
          <w:sz w:val="24"/>
          <w:szCs w:val="24"/>
        </w:rPr>
        <w:t>violação  da</w:t>
      </w:r>
      <w:proofErr w:type="gramEnd"/>
      <w:r w:rsidRPr="00B65D70">
        <w:rPr>
          <w:rFonts w:ascii="Arial" w:hAnsi="Arial" w:cs="Arial"/>
          <w:sz w:val="24"/>
          <w:szCs w:val="24"/>
        </w:rPr>
        <w:t xml:space="preserve"> CONTRATADA;  </w:t>
      </w:r>
    </w:p>
    <w:p w:rsidR="00B65D70" w:rsidRPr="00B65D70" w:rsidRDefault="00B65D70" w:rsidP="004312C7">
      <w:pPr>
        <w:pStyle w:val="PargrafodaLista"/>
        <w:numPr>
          <w:ilvl w:val="0"/>
          <w:numId w:val="47"/>
        </w:numPr>
        <w:spacing w:line="360" w:lineRule="auto"/>
        <w:jc w:val="both"/>
        <w:rPr>
          <w:rFonts w:ascii="Arial" w:hAnsi="Arial" w:cs="Arial"/>
          <w:sz w:val="24"/>
          <w:szCs w:val="24"/>
        </w:rPr>
      </w:pPr>
      <w:r w:rsidRPr="00B65D70">
        <w:rPr>
          <w:rFonts w:ascii="Arial" w:hAnsi="Arial" w:cs="Arial"/>
          <w:sz w:val="24"/>
          <w:szCs w:val="24"/>
        </w:rPr>
        <w:t xml:space="preserve">Declaração de inidoneidade para participar de licitação e contratar com a </w:t>
      </w:r>
      <w:r w:rsidRPr="00BF5C25">
        <w:rPr>
          <w:rFonts w:ascii="Arial" w:hAnsi="Arial" w:cs="Arial"/>
          <w:sz w:val="24"/>
          <w:szCs w:val="24"/>
        </w:rPr>
        <w:t xml:space="preserve">Prefeitura Municipal de </w:t>
      </w:r>
      <w:r w:rsidR="00BF5C25" w:rsidRPr="00BF5C25">
        <w:rPr>
          <w:rFonts w:ascii="Arial" w:hAnsi="Arial" w:cs="Arial"/>
          <w:sz w:val="24"/>
          <w:szCs w:val="24"/>
        </w:rPr>
        <w:t>Jari</w:t>
      </w:r>
      <w:r w:rsidRPr="00B65D70">
        <w:rPr>
          <w:rFonts w:ascii="Arial" w:hAnsi="Arial" w:cs="Arial"/>
          <w:sz w:val="24"/>
          <w:szCs w:val="24"/>
        </w:rPr>
        <w:t xml:space="preserve">, quando a inexecução parcial ou total deste instrumento decorrer de violação da CONTRATADA, sendo esta falta gravíssima, enquanto perdurarem os motivos determinantes da punição ou até que seja promovida a sua reabilitação, na forma da lei.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Parágrafo primeiro: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Para efeito deste item, são consideradas infrações contratuais:</w:t>
      </w:r>
    </w:p>
    <w:p w:rsidR="00B65D70" w:rsidRPr="00B65D70" w:rsidRDefault="00B65D70" w:rsidP="004312C7">
      <w:pPr>
        <w:pStyle w:val="PargrafodaLista"/>
        <w:numPr>
          <w:ilvl w:val="0"/>
          <w:numId w:val="48"/>
        </w:numPr>
        <w:spacing w:line="360" w:lineRule="auto"/>
        <w:jc w:val="both"/>
        <w:rPr>
          <w:rFonts w:ascii="Arial" w:hAnsi="Arial" w:cs="Arial"/>
          <w:sz w:val="24"/>
          <w:szCs w:val="24"/>
        </w:rPr>
      </w:pPr>
      <w:r w:rsidRPr="00B65D70">
        <w:rPr>
          <w:rFonts w:ascii="Arial" w:hAnsi="Arial" w:cs="Arial"/>
          <w:sz w:val="24"/>
          <w:szCs w:val="24"/>
        </w:rPr>
        <w:t xml:space="preserve">Não cumprimento ou cumprimento irregular das cláusulas deste instrumento, especificações, projetos ou prazos; </w:t>
      </w:r>
    </w:p>
    <w:p w:rsidR="00B65D70" w:rsidRPr="00B65D70" w:rsidRDefault="00B65D70" w:rsidP="004312C7">
      <w:pPr>
        <w:pStyle w:val="PargrafodaLista"/>
        <w:numPr>
          <w:ilvl w:val="0"/>
          <w:numId w:val="48"/>
        </w:numPr>
        <w:spacing w:line="360" w:lineRule="auto"/>
        <w:jc w:val="both"/>
        <w:rPr>
          <w:rFonts w:ascii="Arial" w:hAnsi="Arial" w:cs="Arial"/>
          <w:sz w:val="24"/>
          <w:szCs w:val="24"/>
        </w:rPr>
      </w:pPr>
      <w:r w:rsidRPr="00B65D70">
        <w:rPr>
          <w:rFonts w:ascii="Arial" w:hAnsi="Arial" w:cs="Arial"/>
          <w:sz w:val="24"/>
          <w:szCs w:val="24"/>
        </w:rPr>
        <w:t xml:space="preserve">Prestação dos serviços fora das especificações exigidas; </w:t>
      </w:r>
    </w:p>
    <w:p w:rsidR="00B65D70" w:rsidRPr="00B65D70" w:rsidRDefault="00B65D70" w:rsidP="004312C7">
      <w:pPr>
        <w:pStyle w:val="PargrafodaLista"/>
        <w:numPr>
          <w:ilvl w:val="0"/>
          <w:numId w:val="48"/>
        </w:numPr>
        <w:spacing w:line="360" w:lineRule="auto"/>
        <w:jc w:val="both"/>
        <w:rPr>
          <w:rFonts w:ascii="Arial" w:hAnsi="Arial" w:cs="Arial"/>
          <w:sz w:val="24"/>
          <w:szCs w:val="24"/>
        </w:rPr>
      </w:pPr>
      <w:r w:rsidRPr="00B65D70">
        <w:rPr>
          <w:rFonts w:ascii="Arial" w:hAnsi="Arial" w:cs="Arial"/>
          <w:sz w:val="24"/>
          <w:szCs w:val="24"/>
        </w:rPr>
        <w:t xml:space="preserve">Recusa no fornecimento de informações relacionadas aos produtos contratados; </w:t>
      </w:r>
    </w:p>
    <w:p w:rsidR="00B65D70" w:rsidRPr="00B65D70" w:rsidRDefault="00B65D70" w:rsidP="004312C7">
      <w:pPr>
        <w:pStyle w:val="PargrafodaLista"/>
        <w:numPr>
          <w:ilvl w:val="0"/>
          <w:numId w:val="48"/>
        </w:numPr>
        <w:spacing w:line="360" w:lineRule="auto"/>
        <w:jc w:val="both"/>
        <w:rPr>
          <w:rFonts w:ascii="Arial" w:hAnsi="Arial" w:cs="Arial"/>
          <w:sz w:val="24"/>
          <w:szCs w:val="24"/>
        </w:rPr>
      </w:pPr>
      <w:r w:rsidRPr="00B65D70">
        <w:rPr>
          <w:rFonts w:ascii="Arial" w:hAnsi="Arial" w:cs="Arial"/>
          <w:sz w:val="24"/>
          <w:szCs w:val="24"/>
        </w:rPr>
        <w:t xml:space="preserve">Pela recusa injustificada de assinar o Contrato; </w:t>
      </w:r>
    </w:p>
    <w:p w:rsidR="00B65D70" w:rsidRPr="00B65D70" w:rsidRDefault="00B65D70" w:rsidP="004312C7">
      <w:pPr>
        <w:pStyle w:val="PargrafodaLista"/>
        <w:numPr>
          <w:ilvl w:val="0"/>
          <w:numId w:val="48"/>
        </w:numPr>
        <w:spacing w:line="360" w:lineRule="auto"/>
        <w:jc w:val="both"/>
        <w:rPr>
          <w:rFonts w:ascii="Arial" w:hAnsi="Arial" w:cs="Arial"/>
          <w:sz w:val="24"/>
          <w:szCs w:val="24"/>
        </w:rPr>
      </w:pPr>
      <w:r w:rsidRPr="00B65D70">
        <w:rPr>
          <w:rFonts w:ascii="Arial" w:hAnsi="Arial" w:cs="Arial"/>
          <w:sz w:val="24"/>
          <w:szCs w:val="24"/>
        </w:rPr>
        <w:t xml:space="preserve">Pela recusa injustificada no atendimento às reclamações da fiscalização;   </w:t>
      </w:r>
    </w:p>
    <w:p w:rsidR="00B65D70" w:rsidRDefault="00B65D70" w:rsidP="004312C7">
      <w:pPr>
        <w:spacing w:line="360" w:lineRule="auto"/>
        <w:ind w:left="45"/>
        <w:jc w:val="both"/>
        <w:rPr>
          <w:rFonts w:ascii="Arial" w:hAnsi="Arial" w:cs="Arial"/>
          <w:sz w:val="24"/>
          <w:szCs w:val="24"/>
        </w:rPr>
      </w:pPr>
      <w:r w:rsidRPr="00B65D70">
        <w:rPr>
          <w:rFonts w:ascii="Arial" w:hAnsi="Arial" w:cs="Arial"/>
          <w:sz w:val="24"/>
          <w:szCs w:val="24"/>
        </w:rPr>
        <w:lastRenderedPageBreak/>
        <w:t xml:space="preserve">Parágrafo segundo: </w:t>
      </w:r>
    </w:p>
    <w:p w:rsidR="00722235" w:rsidRPr="00B65D70" w:rsidRDefault="00722235" w:rsidP="004312C7">
      <w:pPr>
        <w:spacing w:line="360" w:lineRule="auto"/>
        <w:ind w:left="45"/>
        <w:jc w:val="both"/>
        <w:rPr>
          <w:rFonts w:ascii="Arial" w:hAnsi="Arial" w:cs="Arial"/>
          <w:sz w:val="24"/>
          <w:szCs w:val="24"/>
        </w:rPr>
      </w:pP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À contratada serão, ainda, atribuídas as multas pecuniárias relacionadas no Edital/contrato.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B65D70" w:rsidRDefault="00B65D70" w:rsidP="004312C7">
      <w:pPr>
        <w:spacing w:line="360" w:lineRule="auto"/>
        <w:rPr>
          <w:rFonts w:ascii="Arial" w:hAnsi="Arial" w:cs="Arial"/>
          <w:sz w:val="24"/>
          <w:szCs w:val="24"/>
        </w:rPr>
      </w:pPr>
      <w:r w:rsidRPr="00B65D70">
        <w:rPr>
          <w:rFonts w:ascii="Arial" w:hAnsi="Arial" w:cs="Arial"/>
          <w:sz w:val="24"/>
          <w:szCs w:val="24"/>
        </w:rPr>
        <w:t>DA FISCALIZAÇÃO</w:t>
      </w:r>
      <w:r w:rsidR="004312C7">
        <w:rPr>
          <w:rFonts w:ascii="Arial" w:hAnsi="Arial" w:cs="Arial"/>
          <w:sz w:val="24"/>
          <w:szCs w:val="24"/>
        </w:rPr>
        <w:t>:</w:t>
      </w:r>
    </w:p>
    <w:p w:rsidR="00722235" w:rsidRPr="00B65D70" w:rsidRDefault="00722235" w:rsidP="004312C7">
      <w:pPr>
        <w:spacing w:line="360" w:lineRule="auto"/>
        <w:rPr>
          <w:rFonts w:ascii="Arial" w:hAnsi="Arial" w:cs="Arial"/>
          <w:sz w:val="24"/>
          <w:szCs w:val="24"/>
        </w:rPr>
      </w:pP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 </w:t>
      </w:r>
    </w:p>
    <w:p w:rsidR="00B65D70" w:rsidRPr="00B65D70" w:rsidRDefault="00B65D70" w:rsidP="004312C7">
      <w:pPr>
        <w:spacing w:line="360" w:lineRule="auto"/>
        <w:rPr>
          <w:rFonts w:ascii="Arial" w:hAnsi="Arial" w:cs="Arial"/>
          <w:sz w:val="24"/>
          <w:szCs w:val="24"/>
        </w:rPr>
      </w:pPr>
      <w:r w:rsidRPr="00B65D70">
        <w:rPr>
          <w:rFonts w:ascii="Arial" w:hAnsi="Arial" w:cs="Arial"/>
          <w:sz w:val="24"/>
          <w:szCs w:val="24"/>
        </w:rPr>
        <w:t xml:space="preserve">CLÁUSULA DÉCIMA-TERCEIRA: </w:t>
      </w:r>
    </w:p>
    <w:p w:rsidR="00B65D70" w:rsidRPr="00933519" w:rsidRDefault="00B65D70" w:rsidP="004312C7">
      <w:pPr>
        <w:spacing w:line="360" w:lineRule="auto"/>
        <w:jc w:val="both"/>
        <w:rPr>
          <w:rFonts w:ascii="Arial" w:hAnsi="Arial" w:cs="Arial"/>
          <w:sz w:val="24"/>
          <w:szCs w:val="24"/>
        </w:rPr>
      </w:pPr>
      <w:r w:rsidRPr="00933519">
        <w:rPr>
          <w:rFonts w:ascii="Arial" w:hAnsi="Arial" w:cs="Arial"/>
          <w:sz w:val="24"/>
          <w:szCs w:val="24"/>
        </w:rPr>
        <w:t xml:space="preserve">O fiscal responsável de cada secretaria efetuará a fiscalização dos serviços, a qualquer instante, solicitando à(s) contratada(s), sempre que julgar conveniente, informações do seu andamento, devendo esta prestar os esclarecimentos necessários comunicando quaisquer fatos ou anormalidades que porventura possam prejudicar o bom andamento ou o resultado final dos serviços, sendo o servidor </w:t>
      </w:r>
      <w:proofErr w:type="spellStart"/>
      <w:r w:rsidR="00933519" w:rsidRPr="00933519">
        <w:rPr>
          <w:rFonts w:ascii="Arial" w:hAnsi="Arial" w:cs="Arial"/>
          <w:sz w:val="24"/>
          <w:szCs w:val="24"/>
        </w:rPr>
        <w:t>Ubirai</w:t>
      </w:r>
      <w:proofErr w:type="spellEnd"/>
      <w:r w:rsidR="00933519" w:rsidRPr="00933519">
        <w:rPr>
          <w:rFonts w:ascii="Arial" w:hAnsi="Arial" w:cs="Arial"/>
          <w:sz w:val="24"/>
          <w:szCs w:val="24"/>
        </w:rPr>
        <w:t xml:space="preserve"> Moreira Rocha</w:t>
      </w:r>
      <w:r w:rsidRPr="00933519">
        <w:rPr>
          <w:rFonts w:ascii="Arial" w:hAnsi="Arial" w:cs="Arial"/>
          <w:sz w:val="24"/>
          <w:szCs w:val="24"/>
        </w:rPr>
        <w:t xml:space="preserve"> o responsável pelo Contrato; </w:t>
      </w:r>
    </w:p>
    <w:p w:rsidR="00B65D70" w:rsidRPr="00B65D70"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 </w:t>
      </w:r>
    </w:p>
    <w:p w:rsidR="00B65D70" w:rsidRDefault="00B65D70" w:rsidP="004312C7">
      <w:pPr>
        <w:spacing w:line="360" w:lineRule="auto"/>
        <w:rPr>
          <w:rFonts w:ascii="Arial" w:hAnsi="Arial" w:cs="Arial"/>
          <w:sz w:val="24"/>
          <w:szCs w:val="24"/>
        </w:rPr>
      </w:pPr>
      <w:r w:rsidRPr="00B65D70">
        <w:rPr>
          <w:rFonts w:ascii="Arial" w:hAnsi="Arial" w:cs="Arial"/>
          <w:sz w:val="24"/>
          <w:szCs w:val="24"/>
        </w:rPr>
        <w:t>DO FORO</w:t>
      </w:r>
      <w:r w:rsidR="004312C7">
        <w:rPr>
          <w:rFonts w:ascii="Arial" w:hAnsi="Arial" w:cs="Arial"/>
          <w:sz w:val="24"/>
          <w:szCs w:val="24"/>
        </w:rPr>
        <w:t>:</w:t>
      </w:r>
    </w:p>
    <w:p w:rsidR="00722235" w:rsidRPr="00B65D70" w:rsidRDefault="00722235" w:rsidP="004312C7">
      <w:pPr>
        <w:spacing w:line="360" w:lineRule="auto"/>
        <w:rPr>
          <w:rFonts w:ascii="Arial" w:hAnsi="Arial" w:cs="Arial"/>
          <w:sz w:val="24"/>
          <w:szCs w:val="24"/>
        </w:rPr>
      </w:pPr>
    </w:p>
    <w:p w:rsidR="00722235" w:rsidRDefault="00B65D70" w:rsidP="004312C7">
      <w:pPr>
        <w:spacing w:line="360" w:lineRule="auto"/>
        <w:jc w:val="both"/>
        <w:rPr>
          <w:rFonts w:ascii="Arial" w:hAnsi="Arial" w:cs="Arial"/>
          <w:sz w:val="24"/>
          <w:szCs w:val="24"/>
        </w:rPr>
      </w:pPr>
      <w:r w:rsidRPr="00B65D70">
        <w:rPr>
          <w:rFonts w:ascii="Arial" w:hAnsi="Arial" w:cs="Arial"/>
          <w:sz w:val="24"/>
          <w:szCs w:val="24"/>
        </w:rPr>
        <w:t xml:space="preserve"> CLAUSULA DÉCIMA-QUARTA: As partes elegem o Foro da Comarca de </w:t>
      </w:r>
      <w:r w:rsidR="009F067F">
        <w:rPr>
          <w:rFonts w:ascii="Arial" w:hAnsi="Arial" w:cs="Arial"/>
          <w:sz w:val="24"/>
          <w:szCs w:val="24"/>
        </w:rPr>
        <w:t>Tupanciretã</w:t>
      </w:r>
      <w:r w:rsidRPr="00B65D70">
        <w:rPr>
          <w:rFonts w:ascii="Arial" w:hAnsi="Arial" w:cs="Arial"/>
          <w:sz w:val="24"/>
          <w:szCs w:val="24"/>
        </w:rPr>
        <w:t xml:space="preserve"> para dirimir quaisquer dúvidas do presente instrumento. </w:t>
      </w:r>
    </w:p>
    <w:p w:rsidR="00722235" w:rsidRDefault="00722235" w:rsidP="004312C7">
      <w:pPr>
        <w:spacing w:line="360" w:lineRule="auto"/>
        <w:jc w:val="both"/>
        <w:rPr>
          <w:rFonts w:ascii="Arial" w:hAnsi="Arial" w:cs="Arial"/>
          <w:sz w:val="24"/>
          <w:szCs w:val="24"/>
        </w:rPr>
      </w:pPr>
    </w:p>
    <w:p w:rsidR="00722235" w:rsidRDefault="00722235" w:rsidP="004312C7">
      <w:pPr>
        <w:spacing w:line="360" w:lineRule="auto"/>
        <w:jc w:val="both"/>
        <w:rPr>
          <w:rFonts w:ascii="Arial" w:hAnsi="Arial" w:cs="Arial"/>
          <w:sz w:val="24"/>
          <w:szCs w:val="24"/>
        </w:rPr>
      </w:pPr>
    </w:p>
    <w:p w:rsidR="00722235" w:rsidRDefault="00722235" w:rsidP="004312C7">
      <w:pPr>
        <w:spacing w:line="360" w:lineRule="auto"/>
        <w:jc w:val="both"/>
        <w:rPr>
          <w:rFonts w:ascii="Arial" w:hAnsi="Arial" w:cs="Arial"/>
          <w:sz w:val="24"/>
          <w:szCs w:val="24"/>
        </w:rPr>
      </w:pPr>
    </w:p>
    <w:p w:rsidR="00722235" w:rsidRDefault="00722235" w:rsidP="004312C7">
      <w:pPr>
        <w:spacing w:line="360" w:lineRule="auto"/>
        <w:jc w:val="both"/>
        <w:rPr>
          <w:rFonts w:ascii="Arial" w:hAnsi="Arial" w:cs="Arial"/>
          <w:sz w:val="24"/>
          <w:szCs w:val="24"/>
        </w:rPr>
      </w:pPr>
    </w:p>
    <w:p w:rsidR="00722235" w:rsidRDefault="00722235" w:rsidP="004312C7">
      <w:pPr>
        <w:spacing w:line="360" w:lineRule="auto"/>
        <w:jc w:val="both"/>
        <w:rPr>
          <w:rFonts w:ascii="Arial" w:hAnsi="Arial" w:cs="Arial"/>
          <w:sz w:val="24"/>
          <w:szCs w:val="24"/>
        </w:rPr>
      </w:pPr>
    </w:p>
    <w:p w:rsidR="00722235" w:rsidRDefault="00722235" w:rsidP="004312C7">
      <w:pPr>
        <w:spacing w:line="360" w:lineRule="auto"/>
        <w:jc w:val="both"/>
        <w:rPr>
          <w:rFonts w:ascii="Arial" w:hAnsi="Arial" w:cs="Arial"/>
          <w:sz w:val="24"/>
          <w:szCs w:val="24"/>
        </w:rPr>
      </w:pPr>
    </w:p>
    <w:p w:rsidR="00722235" w:rsidRDefault="00722235" w:rsidP="004312C7">
      <w:pPr>
        <w:spacing w:line="360" w:lineRule="auto"/>
        <w:jc w:val="both"/>
        <w:rPr>
          <w:rFonts w:ascii="Arial" w:hAnsi="Arial" w:cs="Arial"/>
          <w:sz w:val="24"/>
          <w:szCs w:val="24"/>
        </w:rPr>
      </w:pPr>
    </w:p>
    <w:p w:rsidR="00722235" w:rsidRDefault="00722235" w:rsidP="004312C7">
      <w:pPr>
        <w:spacing w:line="360" w:lineRule="auto"/>
        <w:jc w:val="both"/>
        <w:rPr>
          <w:rFonts w:ascii="Arial" w:hAnsi="Arial" w:cs="Arial"/>
          <w:sz w:val="24"/>
          <w:szCs w:val="24"/>
        </w:rPr>
      </w:pPr>
    </w:p>
    <w:p w:rsidR="00722235" w:rsidRDefault="00722235" w:rsidP="004312C7">
      <w:pPr>
        <w:spacing w:line="360" w:lineRule="auto"/>
        <w:jc w:val="both"/>
        <w:rPr>
          <w:rFonts w:ascii="Arial" w:hAnsi="Arial" w:cs="Arial"/>
          <w:sz w:val="24"/>
          <w:szCs w:val="24"/>
        </w:rPr>
      </w:pPr>
    </w:p>
    <w:p w:rsidR="004312C7" w:rsidRDefault="004312C7" w:rsidP="004312C7">
      <w:pPr>
        <w:spacing w:line="360" w:lineRule="auto"/>
        <w:jc w:val="both"/>
        <w:rPr>
          <w:rFonts w:ascii="Arial" w:hAnsi="Arial" w:cs="Arial"/>
          <w:sz w:val="24"/>
          <w:szCs w:val="24"/>
        </w:rPr>
      </w:pPr>
    </w:p>
    <w:p w:rsidR="004312C7" w:rsidRDefault="004312C7" w:rsidP="004312C7">
      <w:pPr>
        <w:spacing w:line="360" w:lineRule="auto"/>
        <w:jc w:val="both"/>
        <w:rPr>
          <w:rFonts w:ascii="Arial" w:hAnsi="Arial" w:cs="Arial"/>
          <w:sz w:val="24"/>
          <w:szCs w:val="24"/>
        </w:rPr>
      </w:pPr>
    </w:p>
    <w:p w:rsidR="004312C7" w:rsidRDefault="004312C7" w:rsidP="004312C7">
      <w:pPr>
        <w:spacing w:line="360" w:lineRule="auto"/>
        <w:jc w:val="both"/>
        <w:rPr>
          <w:rFonts w:ascii="Arial" w:hAnsi="Arial" w:cs="Arial"/>
          <w:sz w:val="24"/>
          <w:szCs w:val="24"/>
        </w:rPr>
      </w:pPr>
    </w:p>
    <w:p w:rsidR="004312C7" w:rsidRDefault="004312C7" w:rsidP="004312C7">
      <w:pPr>
        <w:spacing w:line="360" w:lineRule="auto"/>
        <w:jc w:val="both"/>
        <w:rPr>
          <w:rFonts w:ascii="Arial" w:hAnsi="Arial" w:cs="Arial"/>
          <w:sz w:val="24"/>
          <w:szCs w:val="24"/>
        </w:rPr>
      </w:pPr>
    </w:p>
    <w:p w:rsidR="00722235" w:rsidRDefault="00722235" w:rsidP="004312C7">
      <w:pPr>
        <w:spacing w:line="360" w:lineRule="auto"/>
        <w:jc w:val="both"/>
        <w:rPr>
          <w:rFonts w:ascii="Arial" w:hAnsi="Arial" w:cs="Arial"/>
          <w:sz w:val="24"/>
          <w:szCs w:val="24"/>
        </w:rPr>
      </w:pPr>
    </w:p>
    <w:p w:rsidR="00722235" w:rsidRDefault="00722235" w:rsidP="004312C7">
      <w:pPr>
        <w:spacing w:line="360" w:lineRule="auto"/>
        <w:jc w:val="both"/>
        <w:rPr>
          <w:rFonts w:ascii="Arial" w:hAnsi="Arial" w:cs="Arial"/>
          <w:sz w:val="24"/>
          <w:szCs w:val="24"/>
        </w:rPr>
      </w:pPr>
    </w:p>
    <w:p w:rsidR="000B19F4" w:rsidRDefault="00B65D70" w:rsidP="004312C7">
      <w:pPr>
        <w:spacing w:line="360" w:lineRule="auto"/>
        <w:jc w:val="both"/>
        <w:rPr>
          <w:rFonts w:ascii="Arial" w:hAnsi="Arial" w:cs="Arial"/>
          <w:sz w:val="24"/>
          <w:szCs w:val="24"/>
        </w:rPr>
      </w:pPr>
      <w:r w:rsidRPr="00B65D70">
        <w:rPr>
          <w:rFonts w:ascii="Arial" w:hAnsi="Arial" w:cs="Arial"/>
          <w:sz w:val="24"/>
          <w:szCs w:val="24"/>
        </w:rPr>
        <w:lastRenderedPageBreak/>
        <w:t xml:space="preserve">Estando assim de pleno acordo, as partes assinam o presente instrumento, em duas vias de igual forma, teor e valor na presença de testemunhas signatárias. </w:t>
      </w:r>
    </w:p>
    <w:p w:rsidR="000B19F4" w:rsidRDefault="000B19F4" w:rsidP="004312C7">
      <w:pPr>
        <w:spacing w:line="360" w:lineRule="auto"/>
        <w:jc w:val="both"/>
        <w:rPr>
          <w:rFonts w:ascii="Arial" w:hAnsi="Arial" w:cs="Arial"/>
          <w:sz w:val="24"/>
          <w:szCs w:val="24"/>
        </w:rPr>
      </w:pPr>
    </w:p>
    <w:p w:rsidR="000B19F4" w:rsidRDefault="000B19F4" w:rsidP="004312C7">
      <w:pPr>
        <w:spacing w:line="360" w:lineRule="auto"/>
        <w:jc w:val="both"/>
        <w:rPr>
          <w:rFonts w:ascii="Arial" w:hAnsi="Arial" w:cs="Arial"/>
          <w:sz w:val="24"/>
          <w:szCs w:val="24"/>
        </w:rPr>
      </w:pPr>
    </w:p>
    <w:p w:rsidR="000B19F4" w:rsidRPr="00B65D70" w:rsidRDefault="000B19F4" w:rsidP="004312C7">
      <w:pPr>
        <w:spacing w:line="360" w:lineRule="auto"/>
        <w:jc w:val="both"/>
        <w:rPr>
          <w:rFonts w:ascii="Arial" w:hAnsi="Arial" w:cs="Arial"/>
          <w:sz w:val="24"/>
          <w:szCs w:val="24"/>
        </w:rPr>
      </w:pPr>
    </w:p>
    <w:p w:rsidR="0055407A" w:rsidRDefault="00971859" w:rsidP="004312C7">
      <w:pPr>
        <w:spacing w:before="100" w:beforeAutospacing="1" w:line="360" w:lineRule="auto"/>
        <w:ind w:right="142"/>
        <w:jc w:val="both"/>
        <w:rPr>
          <w:rFonts w:ascii="Arial" w:hAnsi="Arial" w:cs="Arial"/>
          <w:color w:val="000000"/>
          <w:sz w:val="24"/>
          <w:szCs w:val="24"/>
          <w:lang w:eastAsia="pt-BR"/>
        </w:rPr>
      </w:pPr>
      <w:r>
        <w:rPr>
          <w:rFonts w:ascii="Arial" w:hAnsi="Arial" w:cs="Arial"/>
          <w:color w:val="000000"/>
          <w:sz w:val="24"/>
          <w:szCs w:val="24"/>
          <w:lang w:eastAsia="pt-BR"/>
        </w:rPr>
        <w:tab/>
      </w:r>
      <w:r>
        <w:rPr>
          <w:rFonts w:ascii="Arial" w:hAnsi="Arial" w:cs="Arial"/>
          <w:color w:val="000000"/>
          <w:sz w:val="24"/>
          <w:szCs w:val="24"/>
          <w:lang w:eastAsia="pt-BR"/>
        </w:rPr>
        <w:tab/>
      </w:r>
      <w:r>
        <w:rPr>
          <w:rFonts w:ascii="Arial" w:hAnsi="Arial" w:cs="Arial"/>
          <w:color w:val="000000"/>
          <w:sz w:val="24"/>
          <w:szCs w:val="24"/>
          <w:lang w:eastAsia="pt-BR"/>
        </w:rPr>
        <w:tab/>
      </w:r>
      <w:r>
        <w:rPr>
          <w:rFonts w:ascii="Arial" w:hAnsi="Arial" w:cs="Arial"/>
          <w:color w:val="000000"/>
          <w:sz w:val="24"/>
          <w:szCs w:val="24"/>
          <w:lang w:eastAsia="pt-BR"/>
        </w:rPr>
        <w:tab/>
        <w:t xml:space="preserve">                                        JARI</w:t>
      </w:r>
      <w:r w:rsidR="0055407A" w:rsidRPr="004703B4">
        <w:rPr>
          <w:rFonts w:ascii="Arial" w:hAnsi="Arial" w:cs="Arial"/>
          <w:color w:val="000000"/>
          <w:sz w:val="24"/>
          <w:szCs w:val="24"/>
          <w:lang w:eastAsia="pt-BR"/>
        </w:rPr>
        <w:t xml:space="preserve">/RS, </w:t>
      </w:r>
      <w:r w:rsidR="000B19F4">
        <w:rPr>
          <w:rFonts w:ascii="Arial" w:hAnsi="Arial" w:cs="Arial"/>
          <w:color w:val="000000"/>
          <w:sz w:val="24"/>
          <w:szCs w:val="24"/>
          <w:lang w:eastAsia="pt-BR"/>
        </w:rPr>
        <w:t>0</w:t>
      </w:r>
      <w:r w:rsidR="000C43B0">
        <w:rPr>
          <w:rFonts w:ascii="Arial" w:hAnsi="Arial" w:cs="Arial"/>
          <w:color w:val="000000"/>
          <w:sz w:val="24"/>
          <w:szCs w:val="24"/>
          <w:lang w:eastAsia="pt-BR"/>
        </w:rPr>
        <w:t>7</w:t>
      </w:r>
      <w:r w:rsidR="0055407A" w:rsidRPr="004703B4">
        <w:rPr>
          <w:rFonts w:ascii="Arial" w:hAnsi="Arial" w:cs="Arial"/>
          <w:color w:val="000000"/>
          <w:sz w:val="24"/>
          <w:szCs w:val="24"/>
          <w:lang w:eastAsia="pt-BR"/>
        </w:rPr>
        <w:t xml:space="preserve"> de </w:t>
      </w:r>
      <w:r w:rsidR="000B19F4">
        <w:rPr>
          <w:rFonts w:ascii="Arial" w:hAnsi="Arial" w:cs="Arial"/>
          <w:color w:val="000000"/>
          <w:sz w:val="24"/>
          <w:szCs w:val="24"/>
          <w:lang w:eastAsia="pt-BR"/>
        </w:rPr>
        <w:t>Junho</w:t>
      </w:r>
      <w:r w:rsidR="0055407A" w:rsidRPr="004703B4">
        <w:rPr>
          <w:rFonts w:ascii="Arial" w:hAnsi="Arial" w:cs="Arial"/>
          <w:color w:val="000000"/>
          <w:sz w:val="24"/>
          <w:szCs w:val="24"/>
          <w:lang w:eastAsia="pt-BR"/>
        </w:rPr>
        <w:t xml:space="preserve"> de 202</w:t>
      </w:r>
      <w:r w:rsidR="000B19F4">
        <w:rPr>
          <w:rFonts w:ascii="Arial" w:hAnsi="Arial" w:cs="Arial"/>
          <w:color w:val="000000"/>
          <w:sz w:val="24"/>
          <w:szCs w:val="24"/>
          <w:lang w:eastAsia="pt-BR"/>
        </w:rPr>
        <w:t>2</w:t>
      </w:r>
      <w:r w:rsidR="0055407A" w:rsidRPr="004703B4">
        <w:rPr>
          <w:rFonts w:ascii="Arial" w:hAnsi="Arial" w:cs="Arial"/>
          <w:color w:val="000000"/>
          <w:sz w:val="24"/>
          <w:szCs w:val="24"/>
          <w:lang w:eastAsia="pt-BR"/>
        </w:rPr>
        <w:t>.</w:t>
      </w:r>
    </w:p>
    <w:p w:rsidR="00352024" w:rsidRDefault="00352024" w:rsidP="004312C7">
      <w:pPr>
        <w:spacing w:before="100" w:beforeAutospacing="1" w:line="360" w:lineRule="auto"/>
        <w:ind w:right="142"/>
        <w:rPr>
          <w:rFonts w:ascii="Arial" w:hAnsi="Arial" w:cs="Arial"/>
          <w:color w:val="000000"/>
          <w:sz w:val="24"/>
          <w:szCs w:val="24"/>
          <w:lang w:eastAsia="pt-BR"/>
        </w:rPr>
      </w:pPr>
    </w:p>
    <w:p w:rsidR="00352024" w:rsidRPr="00E10BA7" w:rsidRDefault="00933519" w:rsidP="004312C7">
      <w:pPr>
        <w:widowControl w:val="0"/>
        <w:autoSpaceDE w:val="0"/>
        <w:autoSpaceDN w:val="0"/>
        <w:adjustRightInd w:val="0"/>
        <w:spacing w:line="360" w:lineRule="auto"/>
        <w:jc w:val="both"/>
        <w:outlineLvl w:val="0"/>
        <w:rPr>
          <w:rFonts w:ascii="Arial" w:hAnsi="Arial" w:cs="Arial"/>
        </w:rPr>
      </w:pPr>
      <w:r>
        <w:rPr>
          <w:rFonts w:ascii="Arial" w:hAnsi="Arial" w:cs="Arial"/>
        </w:rPr>
        <w:t>BARBARA A. VIEIRA BURTET</w:t>
      </w:r>
      <w:r w:rsidR="00352024" w:rsidRPr="00E10BA7">
        <w:rPr>
          <w:rFonts w:ascii="Arial" w:hAnsi="Arial" w:cs="Arial"/>
        </w:rPr>
        <w:t xml:space="preserve">              </w:t>
      </w:r>
    </w:p>
    <w:p w:rsidR="00352024" w:rsidRPr="00E10BA7" w:rsidRDefault="00352024" w:rsidP="004312C7">
      <w:pPr>
        <w:widowControl w:val="0"/>
        <w:autoSpaceDE w:val="0"/>
        <w:autoSpaceDN w:val="0"/>
        <w:adjustRightInd w:val="0"/>
        <w:spacing w:line="360" w:lineRule="auto"/>
        <w:jc w:val="both"/>
        <w:outlineLvl w:val="0"/>
        <w:rPr>
          <w:rFonts w:ascii="Arial" w:hAnsi="Arial" w:cs="Arial"/>
        </w:rPr>
      </w:pPr>
    </w:p>
    <w:p w:rsidR="00352024" w:rsidRPr="00E10BA7" w:rsidRDefault="00933519" w:rsidP="004312C7">
      <w:pPr>
        <w:widowControl w:val="0"/>
        <w:autoSpaceDE w:val="0"/>
        <w:autoSpaceDN w:val="0"/>
        <w:adjustRightInd w:val="0"/>
        <w:spacing w:line="360" w:lineRule="auto"/>
        <w:jc w:val="both"/>
        <w:outlineLvl w:val="0"/>
        <w:rPr>
          <w:rFonts w:ascii="Arial" w:hAnsi="Arial" w:cs="Arial"/>
          <w:b/>
          <w:color w:val="000000"/>
        </w:rPr>
      </w:pPr>
      <w:proofErr w:type="gramStart"/>
      <w:r>
        <w:rPr>
          <w:rFonts w:ascii="Arial" w:hAnsi="Arial" w:cs="Arial"/>
          <w:b/>
          <w:color w:val="000000"/>
        </w:rPr>
        <w:t xml:space="preserve">PROCURADORA </w:t>
      </w:r>
      <w:r w:rsidR="00352024">
        <w:rPr>
          <w:rFonts w:ascii="Arial" w:hAnsi="Arial" w:cs="Arial"/>
          <w:b/>
          <w:color w:val="000000"/>
        </w:rPr>
        <w:t xml:space="preserve"> JURÍDI</w:t>
      </w:r>
      <w:r w:rsidR="00D379A3">
        <w:rPr>
          <w:rFonts w:ascii="Arial" w:hAnsi="Arial" w:cs="Arial"/>
          <w:b/>
          <w:color w:val="000000"/>
        </w:rPr>
        <w:t>C</w:t>
      </w:r>
      <w:r>
        <w:rPr>
          <w:rFonts w:ascii="Arial" w:hAnsi="Arial" w:cs="Arial"/>
          <w:b/>
          <w:color w:val="000000"/>
        </w:rPr>
        <w:t>A</w:t>
      </w:r>
      <w:proofErr w:type="gramEnd"/>
    </w:p>
    <w:p w:rsidR="00352024" w:rsidRPr="00E10BA7" w:rsidRDefault="00352024" w:rsidP="004312C7">
      <w:pPr>
        <w:widowControl w:val="0"/>
        <w:autoSpaceDE w:val="0"/>
        <w:autoSpaceDN w:val="0"/>
        <w:adjustRightInd w:val="0"/>
        <w:spacing w:line="360" w:lineRule="auto"/>
        <w:jc w:val="both"/>
        <w:outlineLvl w:val="0"/>
        <w:rPr>
          <w:rFonts w:ascii="Arial" w:hAnsi="Arial" w:cs="Arial"/>
          <w:b/>
          <w:color w:val="000000"/>
        </w:rPr>
      </w:pPr>
    </w:p>
    <w:p w:rsidR="00352024" w:rsidRPr="00E10BA7" w:rsidRDefault="00352024" w:rsidP="004312C7">
      <w:pPr>
        <w:widowControl w:val="0"/>
        <w:autoSpaceDE w:val="0"/>
        <w:autoSpaceDN w:val="0"/>
        <w:adjustRightInd w:val="0"/>
        <w:spacing w:line="360" w:lineRule="auto"/>
        <w:jc w:val="both"/>
        <w:rPr>
          <w:rFonts w:ascii="Arial" w:hAnsi="Arial" w:cs="Arial"/>
        </w:rPr>
      </w:pPr>
    </w:p>
    <w:p w:rsidR="00352024" w:rsidRPr="00F976AB" w:rsidRDefault="00352024" w:rsidP="004312C7">
      <w:pPr>
        <w:widowControl w:val="0"/>
        <w:autoSpaceDE w:val="0"/>
        <w:autoSpaceDN w:val="0"/>
        <w:adjustRightInd w:val="0"/>
        <w:spacing w:line="360" w:lineRule="auto"/>
        <w:jc w:val="both"/>
        <w:outlineLvl w:val="0"/>
        <w:rPr>
          <w:rFonts w:ascii="Arial" w:hAnsi="Arial" w:cs="Arial"/>
          <w:b/>
          <w:color w:val="000000"/>
          <w:sz w:val="24"/>
          <w:szCs w:val="24"/>
        </w:rPr>
      </w:pPr>
      <w:r w:rsidRPr="00F976AB">
        <w:rPr>
          <w:rFonts w:ascii="Arial" w:hAnsi="Arial" w:cs="Arial"/>
          <w:sz w:val="24"/>
          <w:szCs w:val="24"/>
        </w:rPr>
        <w:t>OSNEI DO SANTOS AZEREDO</w:t>
      </w:r>
      <w:r w:rsidRPr="00F976AB">
        <w:rPr>
          <w:rFonts w:ascii="Arial" w:hAnsi="Arial" w:cs="Arial"/>
          <w:color w:val="000000"/>
          <w:sz w:val="24"/>
          <w:szCs w:val="24"/>
        </w:rPr>
        <w:t xml:space="preserve">     </w:t>
      </w:r>
      <w:r w:rsidR="00872960" w:rsidRPr="00872960">
        <w:rPr>
          <w:rFonts w:ascii="Arial" w:hAnsi="Arial" w:cs="Arial"/>
          <w:color w:val="000000"/>
          <w:sz w:val="24"/>
          <w:szCs w:val="24"/>
        </w:rPr>
        <w:t xml:space="preserve"> </w:t>
      </w:r>
      <w:r w:rsidR="007920ED" w:rsidRPr="00B65D70">
        <w:rPr>
          <w:rFonts w:ascii="Arial" w:hAnsi="Arial" w:cs="Arial"/>
          <w:sz w:val="24"/>
          <w:szCs w:val="24"/>
        </w:rPr>
        <w:t>SÉRGIO MAURO STIFELMANN</w:t>
      </w:r>
    </w:p>
    <w:p w:rsidR="0055407A" w:rsidRPr="004703B4" w:rsidRDefault="00352024" w:rsidP="004312C7">
      <w:pPr>
        <w:widowControl w:val="0"/>
        <w:autoSpaceDE w:val="0"/>
        <w:autoSpaceDN w:val="0"/>
        <w:adjustRightInd w:val="0"/>
        <w:spacing w:line="360" w:lineRule="auto"/>
        <w:jc w:val="both"/>
        <w:outlineLvl w:val="0"/>
        <w:rPr>
          <w:rFonts w:ascii="Arial" w:hAnsi="Arial" w:cs="Arial"/>
          <w:b/>
          <w:bCs/>
          <w:color w:val="000000"/>
          <w:sz w:val="24"/>
          <w:szCs w:val="24"/>
          <w:lang w:eastAsia="pt-BR"/>
        </w:rPr>
      </w:pPr>
      <w:r w:rsidRPr="00F976AB">
        <w:rPr>
          <w:rFonts w:ascii="Arial" w:hAnsi="Arial" w:cs="Arial"/>
          <w:b/>
          <w:color w:val="000000"/>
          <w:sz w:val="24"/>
          <w:szCs w:val="24"/>
        </w:rPr>
        <w:t xml:space="preserve">MUNICIPIO DE JARI  </w:t>
      </w:r>
      <w:r w:rsidR="00F976AB" w:rsidRPr="00F976AB">
        <w:rPr>
          <w:rFonts w:ascii="Arial" w:hAnsi="Arial" w:cs="Arial"/>
          <w:b/>
          <w:color w:val="000000"/>
          <w:sz w:val="24"/>
          <w:szCs w:val="24"/>
        </w:rPr>
        <w:t xml:space="preserve">   </w:t>
      </w:r>
      <w:r w:rsidR="007F3A2F">
        <w:rPr>
          <w:rFonts w:ascii="Arial" w:hAnsi="Arial" w:cs="Arial"/>
          <w:b/>
          <w:color w:val="000000"/>
          <w:sz w:val="24"/>
          <w:szCs w:val="24"/>
        </w:rPr>
        <w:t xml:space="preserve">                  </w:t>
      </w:r>
      <w:r w:rsidR="007F3A2F" w:rsidRPr="00790299">
        <w:rPr>
          <w:rFonts w:ascii="Arial" w:hAnsi="Arial" w:cs="Arial"/>
          <w:b/>
          <w:sz w:val="24"/>
          <w:szCs w:val="24"/>
        </w:rPr>
        <w:t>GESTOR UM CONSULTORIA FINANCEIRA LTDA</w:t>
      </w:r>
    </w:p>
    <w:p w:rsidR="0055407A" w:rsidRPr="004703B4" w:rsidRDefault="0055407A" w:rsidP="004312C7">
      <w:pPr>
        <w:spacing w:line="360" w:lineRule="auto"/>
        <w:ind w:right="142"/>
        <w:jc w:val="center"/>
        <w:rPr>
          <w:rFonts w:ascii="Arial" w:hAnsi="Arial" w:cs="Arial"/>
          <w:b/>
          <w:bCs/>
          <w:color w:val="000000"/>
          <w:sz w:val="24"/>
          <w:szCs w:val="24"/>
          <w:lang w:eastAsia="pt-BR"/>
        </w:rPr>
      </w:pPr>
    </w:p>
    <w:p w:rsidR="0055407A" w:rsidRPr="004703B4" w:rsidRDefault="0055407A" w:rsidP="004312C7">
      <w:pPr>
        <w:spacing w:line="360" w:lineRule="auto"/>
        <w:ind w:right="142"/>
        <w:jc w:val="center"/>
        <w:rPr>
          <w:rFonts w:ascii="Arial" w:hAnsi="Arial" w:cs="Arial"/>
          <w:b/>
          <w:bCs/>
          <w:color w:val="000000"/>
          <w:sz w:val="24"/>
          <w:szCs w:val="24"/>
          <w:lang w:eastAsia="pt-BR"/>
        </w:rPr>
      </w:pPr>
    </w:p>
    <w:p w:rsidR="0055407A" w:rsidRPr="004703B4" w:rsidRDefault="0055407A" w:rsidP="004312C7">
      <w:pPr>
        <w:spacing w:line="360" w:lineRule="auto"/>
        <w:ind w:right="142"/>
        <w:jc w:val="center"/>
        <w:rPr>
          <w:rFonts w:ascii="Arial" w:hAnsi="Arial" w:cs="Arial"/>
          <w:b/>
          <w:bCs/>
          <w:color w:val="000000"/>
          <w:sz w:val="24"/>
          <w:szCs w:val="24"/>
          <w:lang w:eastAsia="pt-BR"/>
        </w:rPr>
      </w:pPr>
    </w:p>
    <w:p w:rsidR="0055407A" w:rsidRPr="004703B4" w:rsidRDefault="0055407A" w:rsidP="004312C7">
      <w:pPr>
        <w:spacing w:before="100" w:beforeAutospacing="1" w:line="360" w:lineRule="auto"/>
        <w:ind w:right="142"/>
        <w:rPr>
          <w:rFonts w:ascii="Arial" w:hAnsi="Arial" w:cs="Arial"/>
          <w:b/>
          <w:bCs/>
          <w:color w:val="000000"/>
          <w:sz w:val="24"/>
          <w:szCs w:val="24"/>
          <w:lang w:eastAsia="pt-BR"/>
        </w:rPr>
      </w:pPr>
      <w:r w:rsidRPr="004703B4">
        <w:rPr>
          <w:rFonts w:ascii="Arial" w:hAnsi="Arial" w:cs="Arial"/>
          <w:b/>
          <w:bCs/>
          <w:color w:val="000000"/>
          <w:sz w:val="24"/>
          <w:szCs w:val="24"/>
          <w:lang w:eastAsia="pt-BR"/>
        </w:rPr>
        <w:t>TESTEMUNHAS:</w:t>
      </w:r>
    </w:p>
    <w:p w:rsidR="0055407A" w:rsidRPr="004703B4" w:rsidRDefault="0055407A" w:rsidP="004312C7">
      <w:pPr>
        <w:spacing w:before="100" w:beforeAutospacing="1" w:line="360" w:lineRule="auto"/>
        <w:ind w:right="142"/>
        <w:rPr>
          <w:rFonts w:ascii="Arial" w:hAnsi="Arial" w:cs="Arial"/>
          <w:sz w:val="24"/>
          <w:szCs w:val="24"/>
          <w:lang w:eastAsia="pt-BR"/>
        </w:rPr>
      </w:pPr>
      <w:r w:rsidRPr="004703B4">
        <w:rPr>
          <w:rFonts w:ascii="Arial" w:hAnsi="Arial" w:cs="Arial"/>
          <w:b/>
          <w:bCs/>
          <w:color w:val="000000"/>
          <w:sz w:val="24"/>
          <w:szCs w:val="24"/>
          <w:lang w:eastAsia="pt-BR"/>
        </w:rPr>
        <w:t>1.__________________________         2.__________________________</w:t>
      </w:r>
    </w:p>
    <w:p w:rsidR="00967175" w:rsidRPr="004703B4" w:rsidRDefault="00967175" w:rsidP="004312C7">
      <w:pPr>
        <w:suppressAutoHyphens w:val="0"/>
        <w:spacing w:after="200" w:line="360" w:lineRule="auto"/>
        <w:rPr>
          <w:rFonts w:ascii="Arial" w:eastAsia="Calibri" w:hAnsi="Arial" w:cs="Arial"/>
          <w:sz w:val="24"/>
          <w:szCs w:val="24"/>
          <w:lang w:eastAsia="en-US"/>
        </w:rPr>
      </w:pPr>
    </w:p>
    <w:p w:rsidR="00967175" w:rsidRPr="004703B4" w:rsidRDefault="00967175" w:rsidP="004312C7">
      <w:pPr>
        <w:suppressAutoHyphens w:val="0"/>
        <w:spacing w:after="200" w:line="360" w:lineRule="auto"/>
        <w:rPr>
          <w:rFonts w:ascii="Arial" w:eastAsia="Calibri" w:hAnsi="Arial" w:cs="Arial"/>
          <w:sz w:val="24"/>
          <w:szCs w:val="24"/>
          <w:lang w:eastAsia="en-US"/>
        </w:rPr>
      </w:pPr>
      <w:r w:rsidRPr="004703B4">
        <w:rPr>
          <w:rFonts w:ascii="Arial" w:eastAsia="Calibri" w:hAnsi="Arial" w:cs="Arial"/>
          <w:sz w:val="24"/>
          <w:szCs w:val="24"/>
          <w:lang w:eastAsia="en-US"/>
        </w:rPr>
        <w:tab/>
      </w:r>
      <w:r w:rsidRPr="004703B4">
        <w:rPr>
          <w:rFonts w:ascii="Arial" w:eastAsia="Calibri" w:hAnsi="Arial" w:cs="Arial"/>
          <w:sz w:val="24"/>
          <w:szCs w:val="24"/>
          <w:lang w:eastAsia="en-US"/>
        </w:rPr>
        <w:tab/>
      </w:r>
    </w:p>
    <w:p w:rsidR="006C2EA8" w:rsidRPr="004703B4" w:rsidRDefault="006C2EA8" w:rsidP="004312C7">
      <w:pPr>
        <w:spacing w:line="360" w:lineRule="auto"/>
        <w:rPr>
          <w:rFonts w:ascii="Arial" w:hAnsi="Arial" w:cs="Arial"/>
          <w:sz w:val="24"/>
          <w:szCs w:val="24"/>
        </w:rPr>
      </w:pPr>
    </w:p>
    <w:p w:rsidR="00046C2B" w:rsidRPr="004703B4" w:rsidRDefault="00046C2B" w:rsidP="004312C7">
      <w:pPr>
        <w:spacing w:line="360" w:lineRule="auto"/>
        <w:rPr>
          <w:rFonts w:ascii="Arial" w:hAnsi="Arial" w:cs="Arial"/>
          <w:sz w:val="24"/>
          <w:szCs w:val="24"/>
        </w:rPr>
      </w:pPr>
    </w:p>
    <w:sectPr w:rsidR="00046C2B" w:rsidRPr="004703B4" w:rsidSect="000F094B">
      <w:headerReference w:type="even" r:id="rId9"/>
      <w:headerReference w:type="default" r:id="rId10"/>
      <w:footerReference w:type="default" r:id="rId11"/>
      <w:headerReference w:type="first" r:id="rId12"/>
      <w:pgSz w:w="11907" w:h="16840" w:code="9"/>
      <w:pgMar w:top="2155" w:right="850" w:bottom="1134" w:left="1134" w:header="340"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D9" w:rsidRDefault="007655D9">
      <w:r>
        <w:separator/>
      </w:r>
    </w:p>
  </w:endnote>
  <w:endnote w:type="continuationSeparator" w:id="0">
    <w:p w:rsidR="007655D9" w:rsidRDefault="0076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679827"/>
      <w:docPartObj>
        <w:docPartGallery w:val="Page Numbers (Bottom of Page)"/>
        <w:docPartUnique/>
      </w:docPartObj>
    </w:sdtPr>
    <w:sdtContent>
      <w:p w:rsidR="00296730" w:rsidRDefault="00296730">
        <w:pPr>
          <w:pStyle w:val="Rodap"/>
          <w:jc w:val="center"/>
        </w:pPr>
        <w:r>
          <w:fldChar w:fldCharType="begin"/>
        </w:r>
        <w:r>
          <w:instrText>PAGE   \* MERGEFORMAT</w:instrText>
        </w:r>
        <w:r>
          <w:fldChar w:fldCharType="separate"/>
        </w:r>
        <w:r w:rsidR="00227917">
          <w:rPr>
            <w:noProof/>
          </w:rPr>
          <w:t>10</w:t>
        </w:r>
        <w:r>
          <w:fldChar w:fldCharType="end"/>
        </w:r>
      </w:p>
    </w:sdtContent>
  </w:sdt>
  <w:p w:rsidR="00296730" w:rsidRDefault="002967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D9" w:rsidRDefault="007655D9">
      <w:r>
        <w:separator/>
      </w:r>
    </w:p>
  </w:footnote>
  <w:footnote w:type="continuationSeparator" w:id="0">
    <w:p w:rsidR="007655D9" w:rsidRDefault="00765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0" w:rsidRDefault="007655D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75709" o:spid="_x0000_s2061" type="#_x0000_t75" style="position:absolute;margin-left:0;margin-top:0;width:458.85pt;height:439.8pt;z-index:-251657216;mso-position-horizontal:center;mso-position-horizontal-relative:margin;mso-position-vertical:center;mso-position-vertical-relative:margin" o:allowincell="f">
          <v:imagedata r:id="rId1" o:title="toropi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0" w:rsidRPr="001C02DA" w:rsidRDefault="006A2E80" w:rsidP="0098490F">
    <w:pPr>
      <w:pStyle w:val="Cabealho"/>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0" w:rsidRDefault="007655D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75708" o:spid="_x0000_s2060" type="#_x0000_t75" style="position:absolute;margin-left:0;margin-top:0;width:458.85pt;height:439.8pt;z-index:-251658240;mso-position-horizontal:center;mso-position-horizontal-relative:margin;mso-position-vertical:center;mso-position-vertical-relative:margin" o:allowincell="f">
          <v:imagedata r:id="rId1" o:title="toropi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RTF_Num 38"/>
    <w:lvl w:ilvl="0">
      <w:start w:val="1"/>
      <w:numFmt w:val="lowerLetter"/>
      <w:suff w:val="nothing"/>
      <w:lvlText w:val="%1)"/>
      <w:lvlJc w:val="left"/>
      <w:pPr>
        <w:ind w:left="3959" w:hanging="360"/>
      </w:pPr>
    </w:lvl>
    <w:lvl w:ilvl="1">
      <w:start w:val="1"/>
      <w:numFmt w:val="lowerLetter"/>
      <w:suff w:val="nothing"/>
      <w:lvlText w:val="%2."/>
      <w:lvlJc w:val="left"/>
      <w:pPr>
        <w:ind w:left="4188" w:hanging="360"/>
      </w:pPr>
    </w:lvl>
    <w:lvl w:ilvl="2">
      <w:start w:val="1"/>
      <w:numFmt w:val="lowerRoman"/>
      <w:suff w:val="nothing"/>
      <w:lvlText w:val="%3."/>
      <w:lvlJc w:val="right"/>
      <w:pPr>
        <w:ind w:left="4908" w:hanging="180"/>
      </w:pPr>
    </w:lvl>
    <w:lvl w:ilvl="3">
      <w:start w:val="1"/>
      <w:numFmt w:val="decimal"/>
      <w:suff w:val="nothing"/>
      <w:lvlText w:val="%4."/>
      <w:lvlJc w:val="left"/>
      <w:pPr>
        <w:ind w:left="5628" w:hanging="360"/>
      </w:pPr>
    </w:lvl>
    <w:lvl w:ilvl="4">
      <w:start w:val="1"/>
      <w:numFmt w:val="lowerLetter"/>
      <w:suff w:val="nothing"/>
      <w:lvlText w:val="%5."/>
      <w:lvlJc w:val="left"/>
      <w:pPr>
        <w:ind w:left="6348" w:hanging="360"/>
      </w:pPr>
    </w:lvl>
    <w:lvl w:ilvl="5">
      <w:start w:val="1"/>
      <w:numFmt w:val="lowerRoman"/>
      <w:suff w:val="nothing"/>
      <w:lvlText w:val="%6."/>
      <w:lvlJc w:val="right"/>
      <w:pPr>
        <w:ind w:left="7068" w:hanging="180"/>
      </w:pPr>
    </w:lvl>
    <w:lvl w:ilvl="6">
      <w:start w:val="1"/>
      <w:numFmt w:val="decimal"/>
      <w:suff w:val="nothing"/>
      <w:lvlText w:val="%7."/>
      <w:lvlJc w:val="left"/>
      <w:pPr>
        <w:ind w:left="7788" w:hanging="360"/>
      </w:pPr>
    </w:lvl>
    <w:lvl w:ilvl="7">
      <w:start w:val="1"/>
      <w:numFmt w:val="lowerLetter"/>
      <w:suff w:val="nothing"/>
      <w:lvlText w:val="%8."/>
      <w:lvlJc w:val="left"/>
      <w:pPr>
        <w:ind w:left="8508" w:hanging="360"/>
      </w:pPr>
    </w:lvl>
    <w:lvl w:ilvl="8">
      <w:start w:val="1"/>
      <w:numFmt w:val="lowerRoman"/>
      <w:suff w:val="nothing"/>
      <w:lvlText w:val="%9."/>
      <w:lvlJc w:val="right"/>
      <w:pPr>
        <w:ind w:left="9228" w:hanging="180"/>
      </w:pPr>
    </w:lvl>
  </w:abstractNum>
  <w:abstractNum w:abstractNumId="1">
    <w:nsid w:val="00000010"/>
    <w:multiLevelType w:val="multilevel"/>
    <w:tmpl w:val="00000010"/>
    <w:name w:val="RTF_Num 23"/>
    <w:lvl w:ilvl="0">
      <w:start w:val="1"/>
      <w:numFmt w:val="lowerLetter"/>
      <w:suff w:val="nothing"/>
      <w:lvlText w:val="%1)"/>
      <w:lvlJc w:val="left"/>
      <w:pPr>
        <w:ind w:left="720" w:hanging="360"/>
      </w:pPr>
    </w:lvl>
    <w:lvl w:ilvl="1">
      <w:start w:val="1"/>
      <w:numFmt w:val="lowerLetter"/>
      <w:suff w:val="nothing"/>
      <w:lvlText w:val="%2)"/>
      <w:lvlJc w:val="left"/>
      <w:pPr>
        <w:ind w:left="1080" w:hanging="360"/>
      </w:pPr>
    </w:lvl>
    <w:lvl w:ilvl="2">
      <w:start w:val="1"/>
      <w:numFmt w:val="lowerLetter"/>
      <w:suff w:val="nothing"/>
      <w:lvlText w:val="%3)"/>
      <w:lvlJc w:val="left"/>
      <w:pPr>
        <w:ind w:left="1440" w:hanging="360"/>
      </w:pPr>
    </w:lvl>
    <w:lvl w:ilvl="3">
      <w:start w:val="1"/>
      <w:numFmt w:val="lowerLetter"/>
      <w:suff w:val="nothing"/>
      <w:lvlText w:val="%4)"/>
      <w:lvlJc w:val="left"/>
      <w:pPr>
        <w:ind w:left="1800" w:hanging="360"/>
      </w:pPr>
    </w:lvl>
    <w:lvl w:ilvl="4">
      <w:start w:val="1"/>
      <w:numFmt w:val="lowerLetter"/>
      <w:suff w:val="nothing"/>
      <w:lvlText w:val="%5)"/>
      <w:lvlJc w:val="left"/>
      <w:pPr>
        <w:ind w:left="2160" w:hanging="360"/>
      </w:pPr>
    </w:lvl>
    <w:lvl w:ilvl="5">
      <w:start w:val="1"/>
      <w:numFmt w:val="lowerLetter"/>
      <w:suff w:val="nothing"/>
      <w:lvlText w:val="%6)"/>
      <w:lvlJc w:val="left"/>
      <w:pPr>
        <w:ind w:left="2520" w:hanging="360"/>
      </w:pPr>
    </w:lvl>
    <w:lvl w:ilvl="6">
      <w:start w:val="1"/>
      <w:numFmt w:val="lowerLetter"/>
      <w:suff w:val="nothing"/>
      <w:lvlText w:val="%7)"/>
      <w:lvlJc w:val="left"/>
      <w:pPr>
        <w:ind w:left="2880" w:hanging="360"/>
      </w:pPr>
    </w:lvl>
    <w:lvl w:ilvl="7">
      <w:start w:val="1"/>
      <w:numFmt w:val="lowerLetter"/>
      <w:suff w:val="nothing"/>
      <w:lvlText w:val="%8)"/>
      <w:lvlJc w:val="left"/>
      <w:pPr>
        <w:ind w:left="3240" w:hanging="360"/>
      </w:pPr>
    </w:lvl>
    <w:lvl w:ilvl="8">
      <w:start w:val="1"/>
      <w:numFmt w:val="lowerLetter"/>
      <w:suff w:val="nothing"/>
      <w:lvlText w:val="%9)"/>
      <w:lvlJc w:val="left"/>
      <w:pPr>
        <w:ind w:left="3600" w:hanging="360"/>
      </w:pPr>
    </w:lvl>
  </w:abstractNum>
  <w:abstractNum w:abstractNumId="2">
    <w:nsid w:val="00F13F3B"/>
    <w:multiLevelType w:val="hybridMultilevel"/>
    <w:tmpl w:val="42809C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C11023"/>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6D82D6D"/>
    <w:multiLevelType w:val="hybridMultilevel"/>
    <w:tmpl w:val="432E86E0"/>
    <w:lvl w:ilvl="0" w:tplc="F0185DEA">
      <w:numFmt w:val="bullet"/>
      <w:lvlText w:val="-"/>
      <w:lvlJc w:val="left"/>
      <w:pPr>
        <w:tabs>
          <w:tab w:val="num" w:pos="900"/>
        </w:tabs>
        <w:ind w:left="900" w:hanging="360"/>
      </w:pPr>
      <w:rPr>
        <w:rFonts w:ascii="Times New Roman" w:eastAsia="Times New Roman" w:hAnsi="Times New Roman" w:cs="Times New Roman"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5">
    <w:nsid w:val="0D215E57"/>
    <w:multiLevelType w:val="hybridMultilevel"/>
    <w:tmpl w:val="CF323F04"/>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270EFC"/>
    <w:multiLevelType w:val="multilevel"/>
    <w:tmpl w:val="D898EE4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119D5C3F"/>
    <w:multiLevelType w:val="hybridMultilevel"/>
    <w:tmpl w:val="15A83150"/>
    <w:lvl w:ilvl="0" w:tplc="9C98E198">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8">
    <w:nsid w:val="11F8036C"/>
    <w:multiLevelType w:val="multilevel"/>
    <w:tmpl w:val="2A38F512"/>
    <w:lvl w:ilvl="0">
      <w:start w:val="1"/>
      <w:numFmt w:val="bullet"/>
      <w:lvlText w:val=""/>
      <w:lvlJc w:val="left"/>
      <w:pPr>
        <w:tabs>
          <w:tab w:val="num" w:pos="1440"/>
        </w:tabs>
        <w:ind w:left="1440" w:hanging="360"/>
      </w:pPr>
      <w:rPr>
        <w:rFonts w:ascii="Symbol" w:hAnsi="Symbol"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3042769"/>
    <w:multiLevelType w:val="multilevel"/>
    <w:tmpl w:val="EE56F8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eastAsia="Times New Roman" w:hAnsi="Arial" w:cs="Arial"/>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E87208"/>
    <w:multiLevelType w:val="hybridMultilevel"/>
    <w:tmpl w:val="ED626E60"/>
    <w:lvl w:ilvl="0" w:tplc="0416000B">
      <w:start w:val="1"/>
      <w:numFmt w:val="bullet"/>
      <w:lvlText w:val=""/>
      <w:lvlJc w:val="left"/>
      <w:pPr>
        <w:tabs>
          <w:tab w:val="num" w:pos="1622"/>
        </w:tabs>
        <w:ind w:left="1622" w:hanging="360"/>
      </w:pPr>
      <w:rPr>
        <w:rFonts w:ascii="Wingdings" w:hAnsi="Wingdings" w:hint="default"/>
      </w:rPr>
    </w:lvl>
    <w:lvl w:ilvl="1" w:tplc="04160003" w:tentative="1">
      <w:start w:val="1"/>
      <w:numFmt w:val="bullet"/>
      <w:lvlText w:val="o"/>
      <w:lvlJc w:val="left"/>
      <w:pPr>
        <w:tabs>
          <w:tab w:val="num" w:pos="2342"/>
        </w:tabs>
        <w:ind w:left="2342" w:hanging="360"/>
      </w:pPr>
      <w:rPr>
        <w:rFonts w:ascii="Courier New" w:hAnsi="Courier New" w:hint="default"/>
      </w:rPr>
    </w:lvl>
    <w:lvl w:ilvl="2" w:tplc="04160005" w:tentative="1">
      <w:start w:val="1"/>
      <w:numFmt w:val="bullet"/>
      <w:lvlText w:val=""/>
      <w:lvlJc w:val="left"/>
      <w:pPr>
        <w:tabs>
          <w:tab w:val="num" w:pos="3062"/>
        </w:tabs>
        <w:ind w:left="3062" w:hanging="360"/>
      </w:pPr>
      <w:rPr>
        <w:rFonts w:ascii="Wingdings" w:hAnsi="Wingdings" w:hint="default"/>
      </w:rPr>
    </w:lvl>
    <w:lvl w:ilvl="3" w:tplc="04160001" w:tentative="1">
      <w:start w:val="1"/>
      <w:numFmt w:val="bullet"/>
      <w:lvlText w:val=""/>
      <w:lvlJc w:val="left"/>
      <w:pPr>
        <w:tabs>
          <w:tab w:val="num" w:pos="3782"/>
        </w:tabs>
        <w:ind w:left="3782" w:hanging="360"/>
      </w:pPr>
      <w:rPr>
        <w:rFonts w:ascii="Symbol" w:hAnsi="Symbol" w:hint="default"/>
      </w:rPr>
    </w:lvl>
    <w:lvl w:ilvl="4" w:tplc="04160003" w:tentative="1">
      <w:start w:val="1"/>
      <w:numFmt w:val="bullet"/>
      <w:lvlText w:val="o"/>
      <w:lvlJc w:val="left"/>
      <w:pPr>
        <w:tabs>
          <w:tab w:val="num" w:pos="4502"/>
        </w:tabs>
        <w:ind w:left="4502" w:hanging="360"/>
      </w:pPr>
      <w:rPr>
        <w:rFonts w:ascii="Courier New" w:hAnsi="Courier New" w:hint="default"/>
      </w:rPr>
    </w:lvl>
    <w:lvl w:ilvl="5" w:tplc="04160005" w:tentative="1">
      <w:start w:val="1"/>
      <w:numFmt w:val="bullet"/>
      <w:lvlText w:val=""/>
      <w:lvlJc w:val="left"/>
      <w:pPr>
        <w:tabs>
          <w:tab w:val="num" w:pos="5222"/>
        </w:tabs>
        <w:ind w:left="5222" w:hanging="360"/>
      </w:pPr>
      <w:rPr>
        <w:rFonts w:ascii="Wingdings" w:hAnsi="Wingdings" w:hint="default"/>
      </w:rPr>
    </w:lvl>
    <w:lvl w:ilvl="6" w:tplc="04160001" w:tentative="1">
      <w:start w:val="1"/>
      <w:numFmt w:val="bullet"/>
      <w:lvlText w:val=""/>
      <w:lvlJc w:val="left"/>
      <w:pPr>
        <w:tabs>
          <w:tab w:val="num" w:pos="5942"/>
        </w:tabs>
        <w:ind w:left="5942" w:hanging="360"/>
      </w:pPr>
      <w:rPr>
        <w:rFonts w:ascii="Symbol" w:hAnsi="Symbol" w:hint="default"/>
      </w:rPr>
    </w:lvl>
    <w:lvl w:ilvl="7" w:tplc="04160003" w:tentative="1">
      <w:start w:val="1"/>
      <w:numFmt w:val="bullet"/>
      <w:lvlText w:val="o"/>
      <w:lvlJc w:val="left"/>
      <w:pPr>
        <w:tabs>
          <w:tab w:val="num" w:pos="6662"/>
        </w:tabs>
        <w:ind w:left="6662" w:hanging="360"/>
      </w:pPr>
      <w:rPr>
        <w:rFonts w:ascii="Courier New" w:hAnsi="Courier New" w:hint="default"/>
      </w:rPr>
    </w:lvl>
    <w:lvl w:ilvl="8" w:tplc="04160005" w:tentative="1">
      <w:start w:val="1"/>
      <w:numFmt w:val="bullet"/>
      <w:lvlText w:val=""/>
      <w:lvlJc w:val="left"/>
      <w:pPr>
        <w:tabs>
          <w:tab w:val="num" w:pos="7382"/>
        </w:tabs>
        <w:ind w:left="7382" w:hanging="360"/>
      </w:pPr>
      <w:rPr>
        <w:rFonts w:ascii="Wingdings" w:hAnsi="Wingdings" w:hint="default"/>
      </w:rPr>
    </w:lvl>
  </w:abstractNum>
  <w:abstractNum w:abstractNumId="11">
    <w:nsid w:val="16C6661D"/>
    <w:multiLevelType w:val="multilevel"/>
    <w:tmpl w:val="31BA21E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ascii="Arial" w:hAnsi="Arial" w:cs="Arial" w:hint="default"/>
        <w:b/>
        <w:sz w:val="20"/>
        <w:szCs w:val="2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92E203F"/>
    <w:multiLevelType w:val="hybridMultilevel"/>
    <w:tmpl w:val="AE56CB5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93E1952"/>
    <w:multiLevelType w:val="hybridMultilevel"/>
    <w:tmpl w:val="28AE09CE"/>
    <w:lvl w:ilvl="0" w:tplc="ED2445AC">
      <w:start w:val="1"/>
      <w:numFmt w:val="bullet"/>
      <w:lvlText w:val=""/>
      <w:lvlJc w:val="left"/>
      <w:pPr>
        <w:tabs>
          <w:tab w:val="num" w:pos="1080"/>
        </w:tabs>
        <w:ind w:left="1080" w:hanging="360"/>
      </w:pPr>
      <w:rPr>
        <w:rFonts w:ascii="Symbol" w:hAnsi="Symbol" w:hint="default"/>
        <w:sz w:val="24"/>
        <w:szCs w:val="24"/>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A3B04D8"/>
    <w:multiLevelType w:val="multilevel"/>
    <w:tmpl w:val="0416001D"/>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360"/>
        </w:tabs>
        <w:ind w:left="360" w:hanging="360"/>
      </w:pPr>
      <w:rPr>
        <w:rFonts w:hint="default"/>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3C90E22"/>
    <w:multiLevelType w:val="multilevel"/>
    <w:tmpl w:val="A5344308"/>
    <w:lvl w:ilvl="0">
      <w:start w:val="1"/>
      <w:numFmt w:val="bullet"/>
      <w:lvlText w:val=""/>
      <w:lvlJc w:val="left"/>
      <w:pPr>
        <w:tabs>
          <w:tab w:val="num" w:pos="2395"/>
        </w:tabs>
        <w:ind w:left="2395" w:hanging="360"/>
      </w:pPr>
      <w:rPr>
        <w:rFonts w:ascii="Symbol" w:hAnsi="Symbol" w:hint="default"/>
        <w:sz w:val="24"/>
        <w:szCs w:val="24"/>
      </w:rPr>
    </w:lvl>
    <w:lvl w:ilvl="1">
      <w:start w:val="1"/>
      <w:numFmt w:val="decimal"/>
      <w:lvlText w:val="4.%2"/>
      <w:lvlJc w:val="left"/>
      <w:pPr>
        <w:tabs>
          <w:tab w:val="num" w:pos="2755"/>
        </w:tabs>
        <w:ind w:left="2755" w:hanging="360"/>
      </w:pPr>
      <w:rPr>
        <w:rFonts w:hint="default"/>
        <w:sz w:val="20"/>
        <w:szCs w:val="20"/>
      </w:rPr>
    </w:lvl>
    <w:lvl w:ilvl="2">
      <w:start w:val="1"/>
      <w:numFmt w:val="bullet"/>
      <w:lvlText w:val=""/>
      <w:lvlJc w:val="left"/>
      <w:pPr>
        <w:tabs>
          <w:tab w:val="num" w:pos="3475"/>
        </w:tabs>
        <w:ind w:left="3475" w:hanging="360"/>
      </w:pPr>
      <w:rPr>
        <w:rFonts w:ascii="Wingdings" w:hAnsi="Wingdings" w:hint="default"/>
      </w:rPr>
    </w:lvl>
    <w:lvl w:ilvl="3">
      <w:start w:val="1"/>
      <w:numFmt w:val="bullet"/>
      <w:lvlText w:val=""/>
      <w:lvlJc w:val="left"/>
      <w:pPr>
        <w:tabs>
          <w:tab w:val="num" w:pos="4195"/>
        </w:tabs>
        <w:ind w:left="4195" w:hanging="360"/>
      </w:pPr>
      <w:rPr>
        <w:rFonts w:ascii="Symbol" w:hAnsi="Symbol" w:hint="default"/>
      </w:rPr>
    </w:lvl>
    <w:lvl w:ilvl="4">
      <w:start w:val="1"/>
      <w:numFmt w:val="bullet"/>
      <w:lvlText w:val="o"/>
      <w:lvlJc w:val="left"/>
      <w:pPr>
        <w:tabs>
          <w:tab w:val="num" w:pos="4915"/>
        </w:tabs>
        <w:ind w:left="4915" w:hanging="360"/>
      </w:pPr>
      <w:rPr>
        <w:rFonts w:ascii="Courier New" w:hAnsi="Courier New" w:cs="Courier New" w:hint="default"/>
      </w:rPr>
    </w:lvl>
    <w:lvl w:ilvl="5">
      <w:start w:val="1"/>
      <w:numFmt w:val="bullet"/>
      <w:lvlText w:val=""/>
      <w:lvlJc w:val="left"/>
      <w:pPr>
        <w:tabs>
          <w:tab w:val="num" w:pos="5635"/>
        </w:tabs>
        <w:ind w:left="5635" w:hanging="360"/>
      </w:pPr>
      <w:rPr>
        <w:rFonts w:ascii="Wingdings" w:hAnsi="Wingdings" w:hint="default"/>
      </w:rPr>
    </w:lvl>
    <w:lvl w:ilvl="6">
      <w:start w:val="1"/>
      <w:numFmt w:val="bullet"/>
      <w:lvlText w:val=""/>
      <w:lvlJc w:val="left"/>
      <w:pPr>
        <w:tabs>
          <w:tab w:val="num" w:pos="6355"/>
        </w:tabs>
        <w:ind w:left="6355" w:hanging="360"/>
      </w:pPr>
      <w:rPr>
        <w:rFonts w:ascii="Symbol" w:hAnsi="Symbol" w:hint="default"/>
      </w:rPr>
    </w:lvl>
    <w:lvl w:ilvl="7">
      <w:start w:val="1"/>
      <w:numFmt w:val="bullet"/>
      <w:lvlText w:val="o"/>
      <w:lvlJc w:val="left"/>
      <w:pPr>
        <w:tabs>
          <w:tab w:val="num" w:pos="7075"/>
        </w:tabs>
        <w:ind w:left="7075" w:hanging="360"/>
      </w:pPr>
      <w:rPr>
        <w:rFonts w:ascii="Courier New" w:hAnsi="Courier New" w:cs="Courier New" w:hint="default"/>
      </w:rPr>
    </w:lvl>
    <w:lvl w:ilvl="8">
      <w:start w:val="1"/>
      <w:numFmt w:val="bullet"/>
      <w:lvlText w:val=""/>
      <w:lvlJc w:val="left"/>
      <w:pPr>
        <w:tabs>
          <w:tab w:val="num" w:pos="7795"/>
        </w:tabs>
        <w:ind w:left="7795" w:hanging="360"/>
      </w:pPr>
      <w:rPr>
        <w:rFonts w:ascii="Wingdings" w:hAnsi="Wingdings" w:hint="default"/>
      </w:rPr>
    </w:lvl>
  </w:abstractNum>
  <w:abstractNum w:abstractNumId="16">
    <w:nsid w:val="243705E0"/>
    <w:multiLevelType w:val="multilevel"/>
    <w:tmpl w:val="335CAD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57E1A55"/>
    <w:multiLevelType w:val="hybridMultilevel"/>
    <w:tmpl w:val="E2EE7B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53B4640"/>
    <w:multiLevelType w:val="multilevel"/>
    <w:tmpl w:val="E1D8BD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sz w:val="22"/>
        <w:szCs w:val="22"/>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7D76D6A"/>
    <w:multiLevelType w:val="hybridMultilevel"/>
    <w:tmpl w:val="9FA86900"/>
    <w:lvl w:ilvl="0" w:tplc="ED2445AC">
      <w:start w:val="1"/>
      <w:numFmt w:val="bullet"/>
      <w:lvlText w:val=""/>
      <w:lvlJc w:val="left"/>
      <w:pPr>
        <w:tabs>
          <w:tab w:val="num" w:pos="1080"/>
        </w:tabs>
        <w:ind w:left="1080" w:hanging="360"/>
      </w:pPr>
      <w:rPr>
        <w:rFonts w:ascii="Symbol" w:hAnsi="Symbol"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8D27F2A"/>
    <w:multiLevelType w:val="multilevel"/>
    <w:tmpl w:val="7AEC1CB4"/>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792"/>
        </w:tabs>
        <w:ind w:left="792" w:hanging="432"/>
      </w:pPr>
      <w:rPr>
        <w:rFonts w:hint="default"/>
        <w:b/>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9EC61D7"/>
    <w:multiLevelType w:val="hybridMultilevel"/>
    <w:tmpl w:val="BF5CC060"/>
    <w:lvl w:ilvl="0" w:tplc="7C08A5E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BCC3D89"/>
    <w:multiLevelType w:val="hybridMultilevel"/>
    <w:tmpl w:val="0930C1FC"/>
    <w:lvl w:ilvl="0" w:tplc="ED2445AC">
      <w:start w:val="1"/>
      <w:numFmt w:val="bullet"/>
      <w:lvlText w:val=""/>
      <w:lvlJc w:val="left"/>
      <w:pPr>
        <w:tabs>
          <w:tab w:val="num" w:pos="1080"/>
        </w:tabs>
        <w:ind w:left="1080" w:hanging="360"/>
      </w:pPr>
      <w:rPr>
        <w:rFonts w:ascii="Symbol" w:hAnsi="Symbol"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3E656B07"/>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415464E8"/>
    <w:multiLevelType w:val="multilevel"/>
    <w:tmpl w:val="D898EE4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41A1789C"/>
    <w:multiLevelType w:val="multilevel"/>
    <w:tmpl w:val="E1D8BD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sz w:val="22"/>
        <w:szCs w:val="22"/>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1A47398"/>
    <w:multiLevelType w:val="hybridMultilevel"/>
    <w:tmpl w:val="C990316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4A6E2704"/>
    <w:multiLevelType w:val="multilevel"/>
    <w:tmpl w:val="888CF6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1043C1E"/>
    <w:multiLevelType w:val="hybridMultilevel"/>
    <w:tmpl w:val="39A61CF2"/>
    <w:lvl w:ilvl="0" w:tplc="ED2445AC">
      <w:start w:val="1"/>
      <w:numFmt w:val="bullet"/>
      <w:lvlText w:val=""/>
      <w:lvlJc w:val="left"/>
      <w:pPr>
        <w:tabs>
          <w:tab w:val="num" w:pos="1440"/>
        </w:tabs>
        <w:ind w:left="1440" w:hanging="360"/>
      </w:pPr>
      <w:rPr>
        <w:rFonts w:ascii="Symbol" w:hAnsi="Symbol" w:hint="default"/>
        <w:sz w:val="24"/>
        <w:szCs w:val="24"/>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9">
    <w:nsid w:val="529B5BA1"/>
    <w:multiLevelType w:val="multilevel"/>
    <w:tmpl w:val="0A92BF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42B4E1E"/>
    <w:multiLevelType w:val="hybridMultilevel"/>
    <w:tmpl w:val="271CC1A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67A5A04"/>
    <w:multiLevelType w:val="hybridMultilevel"/>
    <w:tmpl w:val="06567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BCA3015"/>
    <w:multiLevelType w:val="hybridMultilevel"/>
    <w:tmpl w:val="E7A8A570"/>
    <w:lvl w:ilvl="0" w:tplc="7D4E9EDC">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3">
    <w:nsid w:val="5C753024"/>
    <w:multiLevelType w:val="hybridMultilevel"/>
    <w:tmpl w:val="2A38F512"/>
    <w:lvl w:ilvl="0" w:tplc="ED2445AC">
      <w:start w:val="1"/>
      <w:numFmt w:val="bullet"/>
      <w:lvlText w:val=""/>
      <w:lvlJc w:val="left"/>
      <w:pPr>
        <w:tabs>
          <w:tab w:val="num" w:pos="1440"/>
        </w:tabs>
        <w:ind w:left="1440" w:hanging="360"/>
      </w:pPr>
      <w:rPr>
        <w:rFonts w:ascii="Symbol" w:hAnsi="Symbol" w:hint="default"/>
        <w:sz w:val="24"/>
        <w:szCs w:val="24"/>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4">
    <w:nsid w:val="611774DC"/>
    <w:multiLevelType w:val="hybridMultilevel"/>
    <w:tmpl w:val="CC14A7E8"/>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24D7D9E"/>
    <w:multiLevelType w:val="hybridMultilevel"/>
    <w:tmpl w:val="EA8A67F0"/>
    <w:lvl w:ilvl="0" w:tplc="B638288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C03372"/>
    <w:multiLevelType w:val="hybridMultilevel"/>
    <w:tmpl w:val="BA420C2C"/>
    <w:lvl w:ilvl="0" w:tplc="8DCA1756">
      <w:start w:val="1"/>
      <w:numFmt w:val="decimal"/>
      <w:lvlText w:val="4.%1"/>
      <w:lvlJc w:val="left"/>
      <w:pPr>
        <w:tabs>
          <w:tab w:val="num" w:pos="1440"/>
        </w:tabs>
        <w:ind w:left="1440" w:hanging="360"/>
      </w:pPr>
      <w:rPr>
        <w:rFonts w:hint="default"/>
        <w:sz w:val="24"/>
        <w:szCs w:val="24"/>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7">
    <w:nsid w:val="67480100"/>
    <w:multiLevelType w:val="multilevel"/>
    <w:tmpl w:val="A296D7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eastAsia="Times New Roman" w:hAnsi="Arial" w:cs="Arial"/>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2A15C5"/>
    <w:multiLevelType w:val="multilevel"/>
    <w:tmpl w:val="C8AE5470"/>
    <w:lvl w:ilvl="0">
      <w:start w:val="1"/>
      <w:numFmt w:val="bullet"/>
      <w:lvlText w:val=""/>
      <w:lvlJc w:val="left"/>
      <w:pPr>
        <w:tabs>
          <w:tab w:val="num" w:pos="360"/>
        </w:tabs>
        <w:ind w:left="360" w:hanging="360"/>
      </w:pPr>
      <w:rPr>
        <w:rFonts w:ascii="Symbol" w:hAnsi="Symbol" w:hint="default"/>
        <w:sz w:val="24"/>
        <w:szCs w:val="24"/>
      </w:rPr>
    </w:lvl>
    <w:lvl w:ilvl="1">
      <w:start w:val="1"/>
      <w:numFmt w:val="lowerLetter"/>
      <w:lvlText w:val="%2)"/>
      <w:lvlJc w:val="left"/>
      <w:pPr>
        <w:tabs>
          <w:tab w:val="num" w:pos="900"/>
        </w:tabs>
        <w:ind w:left="900" w:hanging="360"/>
      </w:pPr>
      <w:rPr>
        <w:rFonts w:hint="default"/>
        <w:b/>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BBD7E85"/>
    <w:multiLevelType w:val="multilevel"/>
    <w:tmpl w:val="609E1CD4"/>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65"/>
        </w:tabs>
        <w:ind w:left="465" w:hanging="405"/>
      </w:pPr>
      <w:rPr>
        <w:rFonts w:hint="default"/>
        <w:b/>
      </w:rPr>
    </w:lvl>
    <w:lvl w:ilvl="2">
      <w:start w:val="1"/>
      <w:numFmt w:val="decimal"/>
      <w:isLgl/>
      <w:lvlText w:val="%1.%2.%3."/>
      <w:lvlJc w:val="left"/>
      <w:pPr>
        <w:tabs>
          <w:tab w:val="num" w:pos="780"/>
        </w:tabs>
        <w:ind w:left="780" w:hanging="720"/>
      </w:pPr>
      <w:rPr>
        <w:rFonts w:hint="default"/>
        <w:b/>
      </w:rPr>
    </w:lvl>
    <w:lvl w:ilvl="3">
      <w:start w:val="1"/>
      <w:numFmt w:val="decimal"/>
      <w:isLgl/>
      <w:lvlText w:val="%1.%2.%3.%4."/>
      <w:lvlJc w:val="left"/>
      <w:pPr>
        <w:tabs>
          <w:tab w:val="num" w:pos="780"/>
        </w:tabs>
        <w:ind w:left="780" w:hanging="720"/>
      </w:pPr>
      <w:rPr>
        <w:rFonts w:hint="default"/>
        <w:b/>
      </w:rPr>
    </w:lvl>
    <w:lvl w:ilvl="4">
      <w:start w:val="1"/>
      <w:numFmt w:val="decimal"/>
      <w:isLgl/>
      <w:lvlText w:val="%1.%2.%3.%4.%5."/>
      <w:lvlJc w:val="left"/>
      <w:pPr>
        <w:tabs>
          <w:tab w:val="num" w:pos="1140"/>
        </w:tabs>
        <w:ind w:left="1140" w:hanging="1080"/>
      </w:pPr>
      <w:rPr>
        <w:rFonts w:hint="default"/>
        <w:b/>
      </w:rPr>
    </w:lvl>
    <w:lvl w:ilvl="5">
      <w:start w:val="1"/>
      <w:numFmt w:val="decimal"/>
      <w:isLgl/>
      <w:lvlText w:val="%1.%2.%3.%4.%5.%6."/>
      <w:lvlJc w:val="left"/>
      <w:pPr>
        <w:tabs>
          <w:tab w:val="num" w:pos="1140"/>
        </w:tabs>
        <w:ind w:left="1140" w:hanging="1080"/>
      </w:pPr>
      <w:rPr>
        <w:rFonts w:hint="default"/>
        <w:b/>
      </w:rPr>
    </w:lvl>
    <w:lvl w:ilvl="6">
      <w:start w:val="1"/>
      <w:numFmt w:val="decimal"/>
      <w:isLgl/>
      <w:lvlText w:val="%1.%2.%3.%4.%5.%6.%7."/>
      <w:lvlJc w:val="left"/>
      <w:pPr>
        <w:tabs>
          <w:tab w:val="num" w:pos="1500"/>
        </w:tabs>
        <w:ind w:left="1500" w:hanging="1440"/>
      </w:pPr>
      <w:rPr>
        <w:rFonts w:hint="default"/>
        <w:b/>
      </w:rPr>
    </w:lvl>
    <w:lvl w:ilvl="7">
      <w:start w:val="1"/>
      <w:numFmt w:val="decimal"/>
      <w:isLgl/>
      <w:lvlText w:val="%1.%2.%3.%4.%5.%6.%7.%8."/>
      <w:lvlJc w:val="left"/>
      <w:pPr>
        <w:tabs>
          <w:tab w:val="num" w:pos="1500"/>
        </w:tabs>
        <w:ind w:left="1500" w:hanging="1440"/>
      </w:pPr>
      <w:rPr>
        <w:rFonts w:hint="default"/>
        <w:b/>
      </w:rPr>
    </w:lvl>
    <w:lvl w:ilvl="8">
      <w:start w:val="1"/>
      <w:numFmt w:val="decimal"/>
      <w:isLgl/>
      <w:lvlText w:val="%1.%2.%3.%4.%5.%6.%7.%8.%9."/>
      <w:lvlJc w:val="left"/>
      <w:pPr>
        <w:tabs>
          <w:tab w:val="num" w:pos="1860"/>
        </w:tabs>
        <w:ind w:left="1860" w:hanging="1800"/>
      </w:pPr>
      <w:rPr>
        <w:rFonts w:hint="default"/>
        <w:b/>
      </w:rPr>
    </w:lvl>
  </w:abstractNum>
  <w:abstractNum w:abstractNumId="40">
    <w:nsid w:val="6E8E12DA"/>
    <w:multiLevelType w:val="multilevel"/>
    <w:tmpl w:val="BA420C2C"/>
    <w:lvl w:ilvl="0">
      <w:start w:val="1"/>
      <w:numFmt w:val="decimal"/>
      <w:lvlText w:val="4.%1"/>
      <w:lvlJc w:val="left"/>
      <w:pPr>
        <w:tabs>
          <w:tab w:val="num" w:pos="1440"/>
        </w:tabs>
        <w:ind w:left="1440" w:hanging="360"/>
      </w:pPr>
      <w:rPr>
        <w:rFonts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nsid w:val="70D97CDF"/>
    <w:multiLevelType w:val="hybridMultilevel"/>
    <w:tmpl w:val="9BA4830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4D4144"/>
    <w:multiLevelType w:val="hybridMultilevel"/>
    <w:tmpl w:val="19E82AD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2601BC4"/>
    <w:multiLevelType w:val="multilevel"/>
    <w:tmpl w:val="68AE4B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4D30E2C"/>
    <w:multiLevelType w:val="multilevel"/>
    <w:tmpl w:val="A27C1552"/>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900"/>
        </w:tabs>
        <w:ind w:left="900" w:hanging="360"/>
      </w:pPr>
      <w:rPr>
        <w:rFonts w:hint="default"/>
        <w:b/>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7AD6B45"/>
    <w:multiLevelType w:val="hybridMultilevel"/>
    <w:tmpl w:val="2A36A4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B623D9F"/>
    <w:multiLevelType w:val="hybridMultilevel"/>
    <w:tmpl w:val="AD2013B4"/>
    <w:lvl w:ilvl="0" w:tplc="6742D3B6">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47">
    <w:nsid w:val="7BEA2390"/>
    <w:multiLevelType w:val="hybridMultilevel"/>
    <w:tmpl w:val="025E0C8C"/>
    <w:lvl w:ilvl="0" w:tplc="24565E94">
      <w:start w:val="1"/>
      <w:numFmt w:val="decimal"/>
      <w:lvlText w:val="3.%1"/>
      <w:lvlJc w:val="left"/>
      <w:pPr>
        <w:tabs>
          <w:tab w:val="num" w:pos="2755"/>
        </w:tabs>
        <w:ind w:left="275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CCE4040"/>
    <w:multiLevelType w:val="hybridMultilevel"/>
    <w:tmpl w:val="B4A25E60"/>
    <w:lvl w:ilvl="0" w:tplc="B518D4FE">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10"/>
  </w:num>
  <w:num w:numId="2">
    <w:abstractNumId w:val="0"/>
  </w:num>
  <w:num w:numId="3">
    <w:abstractNumId w:val="1"/>
  </w:num>
  <w:num w:numId="4">
    <w:abstractNumId w:val="42"/>
  </w:num>
  <w:num w:numId="5">
    <w:abstractNumId w:val="12"/>
  </w:num>
  <w:num w:numId="6">
    <w:abstractNumId w:val="21"/>
  </w:num>
  <w:num w:numId="7">
    <w:abstractNumId w:val="4"/>
  </w:num>
  <w:num w:numId="8">
    <w:abstractNumId w:val="25"/>
  </w:num>
  <w:num w:numId="9">
    <w:abstractNumId w:val="23"/>
  </w:num>
  <w:num w:numId="10">
    <w:abstractNumId w:val="24"/>
  </w:num>
  <w:num w:numId="11">
    <w:abstractNumId w:val="6"/>
  </w:num>
  <w:num w:numId="12">
    <w:abstractNumId w:val="26"/>
  </w:num>
  <w:num w:numId="13">
    <w:abstractNumId w:val="13"/>
  </w:num>
  <w:num w:numId="14">
    <w:abstractNumId w:val="28"/>
  </w:num>
  <w:num w:numId="15">
    <w:abstractNumId w:val="33"/>
  </w:num>
  <w:num w:numId="16">
    <w:abstractNumId w:val="8"/>
  </w:num>
  <w:num w:numId="17">
    <w:abstractNumId w:val="36"/>
  </w:num>
  <w:num w:numId="18">
    <w:abstractNumId w:val="40"/>
  </w:num>
  <w:num w:numId="19">
    <w:abstractNumId w:val="47"/>
  </w:num>
  <w:num w:numId="20">
    <w:abstractNumId w:val="3"/>
  </w:num>
  <w:num w:numId="21">
    <w:abstractNumId w:val="45"/>
  </w:num>
  <w:num w:numId="22">
    <w:abstractNumId w:val="16"/>
  </w:num>
  <w:num w:numId="23">
    <w:abstractNumId w:val="39"/>
  </w:num>
  <w:num w:numId="24">
    <w:abstractNumId w:val="27"/>
  </w:num>
  <w:num w:numId="25">
    <w:abstractNumId w:val="43"/>
  </w:num>
  <w:num w:numId="26">
    <w:abstractNumId w:val="17"/>
  </w:num>
  <w:num w:numId="27">
    <w:abstractNumId w:val="29"/>
  </w:num>
  <w:num w:numId="28">
    <w:abstractNumId w:val="22"/>
  </w:num>
  <w:num w:numId="29">
    <w:abstractNumId w:val="19"/>
  </w:num>
  <w:num w:numId="30">
    <w:abstractNumId w:val="11"/>
  </w:num>
  <w:num w:numId="31">
    <w:abstractNumId w:val="44"/>
  </w:num>
  <w:num w:numId="32">
    <w:abstractNumId w:val="15"/>
  </w:num>
  <w:num w:numId="33">
    <w:abstractNumId w:val="14"/>
  </w:num>
  <w:num w:numId="34">
    <w:abstractNumId w:val="38"/>
  </w:num>
  <w:num w:numId="35">
    <w:abstractNumId w:val="20"/>
  </w:num>
  <w:num w:numId="36">
    <w:abstractNumId w:val="31"/>
  </w:num>
  <w:num w:numId="37">
    <w:abstractNumId w:val="34"/>
  </w:num>
  <w:num w:numId="38">
    <w:abstractNumId w:val="5"/>
  </w:num>
  <w:num w:numId="39">
    <w:abstractNumId w:val="41"/>
  </w:num>
  <w:num w:numId="40">
    <w:abstractNumId w:val="30"/>
  </w:num>
  <w:num w:numId="41">
    <w:abstractNumId w:val="18"/>
  </w:num>
  <w:num w:numId="42">
    <w:abstractNumId w:val="37"/>
  </w:num>
  <w:num w:numId="43">
    <w:abstractNumId w:val="9"/>
  </w:num>
  <w:num w:numId="44">
    <w:abstractNumId w:val="7"/>
  </w:num>
  <w:num w:numId="45">
    <w:abstractNumId w:val="32"/>
  </w:num>
  <w:num w:numId="46">
    <w:abstractNumId w:val="35"/>
  </w:num>
  <w:num w:numId="47">
    <w:abstractNumId w:val="46"/>
  </w:num>
  <w:num w:numId="48">
    <w:abstractNumId w:val="4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DF"/>
    <w:rsid w:val="00000786"/>
    <w:rsid w:val="0000205F"/>
    <w:rsid w:val="0000242F"/>
    <w:rsid w:val="0000279A"/>
    <w:rsid w:val="00003657"/>
    <w:rsid w:val="00005612"/>
    <w:rsid w:val="00005AED"/>
    <w:rsid w:val="000077B3"/>
    <w:rsid w:val="00012FE2"/>
    <w:rsid w:val="00015991"/>
    <w:rsid w:val="000219BD"/>
    <w:rsid w:val="00022392"/>
    <w:rsid w:val="000247F0"/>
    <w:rsid w:val="00032C35"/>
    <w:rsid w:val="0003455A"/>
    <w:rsid w:val="00041054"/>
    <w:rsid w:val="0004158C"/>
    <w:rsid w:val="00045275"/>
    <w:rsid w:val="0004555D"/>
    <w:rsid w:val="00046C2B"/>
    <w:rsid w:val="00047060"/>
    <w:rsid w:val="00065007"/>
    <w:rsid w:val="00065F6B"/>
    <w:rsid w:val="00066DD8"/>
    <w:rsid w:val="000679A4"/>
    <w:rsid w:val="000751A7"/>
    <w:rsid w:val="0007690B"/>
    <w:rsid w:val="00076C7C"/>
    <w:rsid w:val="00077053"/>
    <w:rsid w:val="00081ADC"/>
    <w:rsid w:val="00083F0B"/>
    <w:rsid w:val="00084D25"/>
    <w:rsid w:val="000861BF"/>
    <w:rsid w:val="000862B1"/>
    <w:rsid w:val="00095541"/>
    <w:rsid w:val="000962BC"/>
    <w:rsid w:val="000A0B0E"/>
    <w:rsid w:val="000A44EC"/>
    <w:rsid w:val="000A6877"/>
    <w:rsid w:val="000B1088"/>
    <w:rsid w:val="000B19F4"/>
    <w:rsid w:val="000B5F6A"/>
    <w:rsid w:val="000C18DC"/>
    <w:rsid w:val="000C43B0"/>
    <w:rsid w:val="000C6A2C"/>
    <w:rsid w:val="000E184C"/>
    <w:rsid w:val="000E6677"/>
    <w:rsid w:val="000E7C16"/>
    <w:rsid w:val="000F0696"/>
    <w:rsid w:val="000F094B"/>
    <w:rsid w:val="000F2071"/>
    <w:rsid w:val="000F2601"/>
    <w:rsid w:val="000F3B6A"/>
    <w:rsid w:val="001009A3"/>
    <w:rsid w:val="00100E83"/>
    <w:rsid w:val="00101C45"/>
    <w:rsid w:val="00102BA6"/>
    <w:rsid w:val="00103B9B"/>
    <w:rsid w:val="00104E47"/>
    <w:rsid w:val="00111F8C"/>
    <w:rsid w:val="00114E6E"/>
    <w:rsid w:val="001204E9"/>
    <w:rsid w:val="00124181"/>
    <w:rsid w:val="00124572"/>
    <w:rsid w:val="00131379"/>
    <w:rsid w:val="00131FAC"/>
    <w:rsid w:val="00132B7F"/>
    <w:rsid w:val="0013452D"/>
    <w:rsid w:val="001430BD"/>
    <w:rsid w:val="001509AA"/>
    <w:rsid w:val="001533E3"/>
    <w:rsid w:val="00154BD0"/>
    <w:rsid w:val="001562E9"/>
    <w:rsid w:val="001624BC"/>
    <w:rsid w:val="00162564"/>
    <w:rsid w:val="001625DC"/>
    <w:rsid w:val="00162B63"/>
    <w:rsid w:val="001639C9"/>
    <w:rsid w:val="00163D50"/>
    <w:rsid w:val="00164BB4"/>
    <w:rsid w:val="00165B02"/>
    <w:rsid w:val="00165F62"/>
    <w:rsid w:val="00166917"/>
    <w:rsid w:val="001742F4"/>
    <w:rsid w:val="0017471D"/>
    <w:rsid w:val="001764BB"/>
    <w:rsid w:val="0018173F"/>
    <w:rsid w:val="0018317C"/>
    <w:rsid w:val="00183277"/>
    <w:rsid w:val="001842D7"/>
    <w:rsid w:val="00192C87"/>
    <w:rsid w:val="00195E97"/>
    <w:rsid w:val="00196FCE"/>
    <w:rsid w:val="00197DD4"/>
    <w:rsid w:val="001A04CC"/>
    <w:rsid w:val="001A563A"/>
    <w:rsid w:val="001A59C4"/>
    <w:rsid w:val="001B169F"/>
    <w:rsid w:val="001B64EB"/>
    <w:rsid w:val="001B64F4"/>
    <w:rsid w:val="001B72C6"/>
    <w:rsid w:val="001C02DA"/>
    <w:rsid w:val="001C5249"/>
    <w:rsid w:val="001C5B73"/>
    <w:rsid w:val="001C6D00"/>
    <w:rsid w:val="001C6E06"/>
    <w:rsid w:val="001D149F"/>
    <w:rsid w:val="001D665B"/>
    <w:rsid w:val="001D781E"/>
    <w:rsid w:val="001E61AD"/>
    <w:rsid w:val="001E73D4"/>
    <w:rsid w:val="001E7F9B"/>
    <w:rsid w:val="001F38DF"/>
    <w:rsid w:val="001F3C9E"/>
    <w:rsid w:val="001F5275"/>
    <w:rsid w:val="001F5CC2"/>
    <w:rsid w:val="002006AD"/>
    <w:rsid w:val="002011BD"/>
    <w:rsid w:val="0020167C"/>
    <w:rsid w:val="00201A20"/>
    <w:rsid w:val="00201A3F"/>
    <w:rsid w:val="002032AD"/>
    <w:rsid w:val="002059F1"/>
    <w:rsid w:val="00205E18"/>
    <w:rsid w:val="00207E6E"/>
    <w:rsid w:val="0021407E"/>
    <w:rsid w:val="00227917"/>
    <w:rsid w:val="00230E97"/>
    <w:rsid w:val="002353B0"/>
    <w:rsid w:val="00240307"/>
    <w:rsid w:val="00241CB6"/>
    <w:rsid w:val="0024417A"/>
    <w:rsid w:val="002459C9"/>
    <w:rsid w:val="0025198F"/>
    <w:rsid w:val="0026117A"/>
    <w:rsid w:val="00261424"/>
    <w:rsid w:val="00261C02"/>
    <w:rsid w:val="00262B59"/>
    <w:rsid w:val="00267EE3"/>
    <w:rsid w:val="0027158A"/>
    <w:rsid w:val="0027480F"/>
    <w:rsid w:val="00274AB5"/>
    <w:rsid w:val="002751E0"/>
    <w:rsid w:val="00275560"/>
    <w:rsid w:val="00277518"/>
    <w:rsid w:val="0027795E"/>
    <w:rsid w:val="00280106"/>
    <w:rsid w:val="00280721"/>
    <w:rsid w:val="002808B4"/>
    <w:rsid w:val="002815B8"/>
    <w:rsid w:val="00283B9F"/>
    <w:rsid w:val="00283EA9"/>
    <w:rsid w:val="00283FBB"/>
    <w:rsid w:val="002841EE"/>
    <w:rsid w:val="002847E7"/>
    <w:rsid w:val="00284D89"/>
    <w:rsid w:val="00285111"/>
    <w:rsid w:val="00290472"/>
    <w:rsid w:val="00293116"/>
    <w:rsid w:val="0029560F"/>
    <w:rsid w:val="00296730"/>
    <w:rsid w:val="002972C4"/>
    <w:rsid w:val="002A2516"/>
    <w:rsid w:val="002A2971"/>
    <w:rsid w:val="002A4A97"/>
    <w:rsid w:val="002A6D87"/>
    <w:rsid w:val="002B14BC"/>
    <w:rsid w:val="002B1593"/>
    <w:rsid w:val="002B1D45"/>
    <w:rsid w:val="002C4204"/>
    <w:rsid w:val="002C7393"/>
    <w:rsid w:val="002D729E"/>
    <w:rsid w:val="002D7503"/>
    <w:rsid w:val="002D7787"/>
    <w:rsid w:val="002D7F7B"/>
    <w:rsid w:val="002E0833"/>
    <w:rsid w:val="002E616A"/>
    <w:rsid w:val="002F13F8"/>
    <w:rsid w:val="002F1C1B"/>
    <w:rsid w:val="002F33DE"/>
    <w:rsid w:val="002F3676"/>
    <w:rsid w:val="002F7505"/>
    <w:rsid w:val="00301EB8"/>
    <w:rsid w:val="0030270E"/>
    <w:rsid w:val="003102B5"/>
    <w:rsid w:val="00312085"/>
    <w:rsid w:val="003121C1"/>
    <w:rsid w:val="00313137"/>
    <w:rsid w:val="00313416"/>
    <w:rsid w:val="003160C9"/>
    <w:rsid w:val="00316A59"/>
    <w:rsid w:val="00320776"/>
    <w:rsid w:val="003218EE"/>
    <w:rsid w:val="00322E69"/>
    <w:rsid w:val="00326A6D"/>
    <w:rsid w:val="0033230E"/>
    <w:rsid w:val="0033292F"/>
    <w:rsid w:val="003340E5"/>
    <w:rsid w:val="00335DF6"/>
    <w:rsid w:val="00340906"/>
    <w:rsid w:val="00340CAA"/>
    <w:rsid w:val="0034204E"/>
    <w:rsid w:val="00342788"/>
    <w:rsid w:val="00345C0E"/>
    <w:rsid w:val="003466D8"/>
    <w:rsid w:val="00346EB4"/>
    <w:rsid w:val="0035005D"/>
    <w:rsid w:val="003510D1"/>
    <w:rsid w:val="00352024"/>
    <w:rsid w:val="00353DDE"/>
    <w:rsid w:val="003572CF"/>
    <w:rsid w:val="003614D1"/>
    <w:rsid w:val="00362313"/>
    <w:rsid w:val="00363618"/>
    <w:rsid w:val="00365320"/>
    <w:rsid w:val="00370110"/>
    <w:rsid w:val="003704F8"/>
    <w:rsid w:val="00370685"/>
    <w:rsid w:val="0037659A"/>
    <w:rsid w:val="00382F66"/>
    <w:rsid w:val="00383D19"/>
    <w:rsid w:val="003848C1"/>
    <w:rsid w:val="003916C6"/>
    <w:rsid w:val="003924D0"/>
    <w:rsid w:val="003927EC"/>
    <w:rsid w:val="0039364F"/>
    <w:rsid w:val="0039503A"/>
    <w:rsid w:val="003A4289"/>
    <w:rsid w:val="003A4338"/>
    <w:rsid w:val="003A60E0"/>
    <w:rsid w:val="003A70FE"/>
    <w:rsid w:val="003B30E9"/>
    <w:rsid w:val="003B7A60"/>
    <w:rsid w:val="003C0CEA"/>
    <w:rsid w:val="003C288F"/>
    <w:rsid w:val="003C3944"/>
    <w:rsid w:val="003C4C55"/>
    <w:rsid w:val="003C5C59"/>
    <w:rsid w:val="003D0CCC"/>
    <w:rsid w:val="003D1428"/>
    <w:rsid w:val="003D4A93"/>
    <w:rsid w:val="003D5FF9"/>
    <w:rsid w:val="003D6AE8"/>
    <w:rsid w:val="003E3A34"/>
    <w:rsid w:val="003E565E"/>
    <w:rsid w:val="003E5EB0"/>
    <w:rsid w:val="003F7FEA"/>
    <w:rsid w:val="00400670"/>
    <w:rsid w:val="00402830"/>
    <w:rsid w:val="00420286"/>
    <w:rsid w:val="00423A73"/>
    <w:rsid w:val="00424B20"/>
    <w:rsid w:val="00424D0E"/>
    <w:rsid w:val="00425A15"/>
    <w:rsid w:val="00426953"/>
    <w:rsid w:val="004312C7"/>
    <w:rsid w:val="00435C1D"/>
    <w:rsid w:val="00435D53"/>
    <w:rsid w:val="00436991"/>
    <w:rsid w:val="00437387"/>
    <w:rsid w:val="00440E26"/>
    <w:rsid w:val="00445782"/>
    <w:rsid w:val="004461BB"/>
    <w:rsid w:val="00446571"/>
    <w:rsid w:val="00447200"/>
    <w:rsid w:val="00451F8B"/>
    <w:rsid w:val="00453F9B"/>
    <w:rsid w:val="00455847"/>
    <w:rsid w:val="0045602A"/>
    <w:rsid w:val="00460213"/>
    <w:rsid w:val="00463C8A"/>
    <w:rsid w:val="0046613B"/>
    <w:rsid w:val="004703B4"/>
    <w:rsid w:val="0047316E"/>
    <w:rsid w:val="00473BEB"/>
    <w:rsid w:val="00476124"/>
    <w:rsid w:val="0047734F"/>
    <w:rsid w:val="0047772F"/>
    <w:rsid w:val="00477DE5"/>
    <w:rsid w:val="0048496F"/>
    <w:rsid w:val="00490C35"/>
    <w:rsid w:val="00491A41"/>
    <w:rsid w:val="00493162"/>
    <w:rsid w:val="0049443D"/>
    <w:rsid w:val="00494ACD"/>
    <w:rsid w:val="00497170"/>
    <w:rsid w:val="004A0687"/>
    <w:rsid w:val="004A269A"/>
    <w:rsid w:val="004A519A"/>
    <w:rsid w:val="004A6E57"/>
    <w:rsid w:val="004A71AF"/>
    <w:rsid w:val="004B41BB"/>
    <w:rsid w:val="004B4522"/>
    <w:rsid w:val="004C7AD3"/>
    <w:rsid w:val="004D2CA0"/>
    <w:rsid w:val="004D523C"/>
    <w:rsid w:val="004D6575"/>
    <w:rsid w:val="004E3491"/>
    <w:rsid w:val="004E68CC"/>
    <w:rsid w:val="004F4ADA"/>
    <w:rsid w:val="005011C6"/>
    <w:rsid w:val="00501B3B"/>
    <w:rsid w:val="00502E04"/>
    <w:rsid w:val="005071EE"/>
    <w:rsid w:val="00514013"/>
    <w:rsid w:val="0051592F"/>
    <w:rsid w:val="005201E5"/>
    <w:rsid w:val="00522898"/>
    <w:rsid w:val="00522F7F"/>
    <w:rsid w:val="005267EB"/>
    <w:rsid w:val="00532618"/>
    <w:rsid w:val="00535B2C"/>
    <w:rsid w:val="005370BD"/>
    <w:rsid w:val="00541FAF"/>
    <w:rsid w:val="005424AA"/>
    <w:rsid w:val="00544888"/>
    <w:rsid w:val="00547991"/>
    <w:rsid w:val="005529C3"/>
    <w:rsid w:val="0055407A"/>
    <w:rsid w:val="00555C95"/>
    <w:rsid w:val="00556F2E"/>
    <w:rsid w:val="00560326"/>
    <w:rsid w:val="0056092C"/>
    <w:rsid w:val="00561C68"/>
    <w:rsid w:val="00561E9D"/>
    <w:rsid w:val="00563BB0"/>
    <w:rsid w:val="00563F9C"/>
    <w:rsid w:val="0056692F"/>
    <w:rsid w:val="00567316"/>
    <w:rsid w:val="00573AF4"/>
    <w:rsid w:val="005771DC"/>
    <w:rsid w:val="0058563F"/>
    <w:rsid w:val="00591BEC"/>
    <w:rsid w:val="00594DC9"/>
    <w:rsid w:val="005954AE"/>
    <w:rsid w:val="005A79E3"/>
    <w:rsid w:val="005B1BB2"/>
    <w:rsid w:val="005B5239"/>
    <w:rsid w:val="005B5A29"/>
    <w:rsid w:val="005B5B82"/>
    <w:rsid w:val="005B5CFC"/>
    <w:rsid w:val="005C4C6D"/>
    <w:rsid w:val="005C5B77"/>
    <w:rsid w:val="005C5E0A"/>
    <w:rsid w:val="005D1A22"/>
    <w:rsid w:val="005D1B11"/>
    <w:rsid w:val="005D24BF"/>
    <w:rsid w:val="005D3C1E"/>
    <w:rsid w:val="005D6CA0"/>
    <w:rsid w:val="005E0F1B"/>
    <w:rsid w:val="005E1021"/>
    <w:rsid w:val="005E11E9"/>
    <w:rsid w:val="005E7F4F"/>
    <w:rsid w:val="005F12B5"/>
    <w:rsid w:val="005F4EAA"/>
    <w:rsid w:val="005F4F91"/>
    <w:rsid w:val="0060129D"/>
    <w:rsid w:val="0060579E"/>
    <w:rsid w:val="00610D37"/>
    <w:rsid w:val="00612BCD"/>
    <w:rsid w:val="006134C3"/>
    <w:rsid w:val="00613A76"/>
    <w:rsid w:val="006227EB"/>
    <w:rsid w:val="00627626"/>
    <w:rsid w:val="00630194"/>
    <w:rsid w:val="006336B9"/>
    <w:rsid w:val="00633EC4"/>
    <w:rsid w:val="0063575F"/>
    <w:rsid w:val="00636792"/>
    <w:rsid w:val="00637E3F"/>
    <w:rsid w:val="006444CE"/>
    <w:rsid w:val="00644A1C"/>
    <w:rsid w:val="00645815"/>
    <w:rsid w:val="0065509E"/>
    <w:rsid w:val="006666E3"/>
    <w:rsid w:val="00666DD9"/>
    <w:rsid w:val="006740EF"/>
    <w:rsid w:val="00676755"/>
    <w:rsid w:val="006777F9"/>
    <w:rsid w:val="0068341B"/>
    <w:rsid w:val="00683D8A"/>
    <w:rsid w:val="00685596"/>
    <w:rsid w:val="0068667E"/>
    <w:rsid w:val="006922F9"/>
    <w:rsid w:val="00696642"/>
    <w:rsid w:val="006A12C1"/>
    <w:rsid w:val="006A2E80"/>
    <w:rsid w:val="006A39CC"/>
    <w:rsid w:val="006A759B"/>
    <w:rsid w:val="006B2BBC"/>
    <w:rsid w:val="006C08BA"/>
    <w:rsid w:val="006C1D44"/>
    <w:rsid w:val="006C25E6"/>
    <w:rsid w:val="006C2EA8"/>
    <w:rsid w:val="006C45DE"/>
    <w:rsid w:val="006C6BCA"/>
    <w:rsid w:val="006D2C82"/>
    <w:rsid w:val="006D65D7"/>
    <w:rsid w:val="006D6691"/>
    <w:rsid w:val="006D66E1"/>
    <w:rsid w:val="006E25FE"/>
    <w:rsid w:val="006E2AE9"/>
    <w:rsid w:val="006E31BC"/>
    <w:rsid w:val="006E4CAC"/>
    <w:rsid w:val="006E50EF"/>
    <w:rsid w:val="006E640A"/>
    <w:rsid w:val="006E7BA0"/>
    <w:rsid w:val="006F0495"/>
    <w:rsid w:val="006F7B72"/>
    <w:rsid w:val="00704174"/>
    <w:rsid w:val="007058E6"/>
    <w:rsid w:val="0071530D"/>
    <w:rsid w:val="00715883"/>
    <w:rsid w:val="00720211"/>
    <w:rsid w:val="007205D4"/>
    <w:rsid w:val="007205E7"/>
    <w:rsid w:val="00720CA0"/>
    <w:rsid w:val="00722235"/>
    <w:rsid w:val="0072673D"/>
    <w:rsid w:val="00731DB2"/>
    <w:rsid w:val="0073247A"/>
    <w:rsid w:val="00735F6E"/>
    <w:rsid w:val="0073661B"/>
    <w:rsid w:val="00740201"/>
    <w:rsid w:val="00744F0E"/>
    <w:rsid w:val="007451B8"/>
    <w:rsid w:val="0074761B"/>
    <w:rsid w:val="007477C6"/>
    <w:rsid w:val="00753C18"/>
    <w:rsid w:val="00756886"/>
    <w:rsid w:val="00760224"/>
    <w:rsid w:val="00760D42"/>
    <w:rsid w:val="00762A1A"/>
    <w:rsid w:val="0076310A"/>
    <w:rsid w:val="007655D9"/>
    <w:rsid w:val="00765AFB"/>
    <w:rsid w:val="0077121D"/>
    <w:rsid w:val="00771C24"/>
    <w:rsid w:val="00772979"/>
    <w:rsid w:val="00772F15"/>
    <w:rsid w:val="007734B8"/>
    <w:rsid w:val="00773CCC"/>
    <w:rsid w:val="007745B5"/>
    <w:rsid w:val="00775F35"/>
    <w:rsid w:val="0078039B"/>
    <w:rsid w:val="0078095D"/>
    <w:rsid w:val="00782573"/>
    <w:rsid w:val="00783B2B"/>
    <w:rsid w:val="00785FE2"/>
    <w:rsid w:val="00786C8B"/>
    <w:rsid w:val="00787931"/>
    <w:rsid w:val="00790299"/>
    <w:rsid w:val="00790D50"/>
    <w:rsid w:val="007920ED"/>
    <w:rsid w:val="007942D0"/>
    <w:rsid w:val="007955D7"/>
    <w:rsid w:val="00797624"/>
    <w:rsid w:val="007A3A4E"/>
    <w:rsid w:val="007A42A3"/>
    <w:rsid w:val="007B101C"/>
    <w:rsid w:val="007B28E0"/>
    <w:rsid w:val="007B42D6"/>
    <w:rsid w:val="007B57F2"/>
    <w:rsid w:val="007C4E80"/>
    <w:rsid w:val="007C6BE3"/>
    <w:rsid w:val="007D0545"/>
    <w:rsid w:val="007D1ABD"/>
    <w:rsid w:val="007E156D"/>
    <w:rsid w:val="007E2D20"/>
    <w:rsid w:val="007E3F18"/>
    <w:rsid w:val="007E4012"/>
    <w:rsid w:val="007E5DD6"/>
    <w:rsid w:val="007E5FFC"/>
    <w:rsid w:val="007E66E1"/>
    <w:rsid w:val="007F0960"/>
    <w:rsid w:val="007F3459"/>
    <w:rsid w:val="007F3A2F"/>
    <w:rsid w:val="007F4E9B"/>
    <w:rsid w:val="007F668C"/>
    <w:rsid w:val="007F69B2"/>
    <w:rsid w:val="007F775F"/>
    <w:rsid w:val="007F796F"/>
    <w:rsid w:val="00800059"/>
    <w:rsid w:val="00801CB7"/>
    <w:rsid w:val="008032F4"/>
    <w:rsid w:val="00805091"/>
    <w:rsid w:val="0080614D"/>
    <w:rsid w:val="00807B45"/>
    <w:rsid w:val="008108E3"/>
    <w:rsid w:val="008117EA"/>
    <w:rsid w:val="008215A9"/>
    <w:rsid w:val="008235D8"/>
    <w:rsid w:val="0082439B"/>
    <w:rsid w:val="008250EA"/>
    <w:rsid w:val="00825EBE"/>
    <w:rsid w:val="00826097"/>
    <w:rsid w:val="00830F5D"/>
    <w:rsid w:val="0083159C"/>
    <w:rsid w:val="00831B51"/>
    <w:rsid w:val="00835620"/>
    <w:rsid w:val="00837F15"/>
    <w:rsid w:val="008402F1"/>
    <w:rsid w:val="008436C8"/>
    <w:rsid w:val="0085046F"/>
    <w:rsid w:val="008526A0"/>
    <w:rsid w:val="0085351E"/>
    <w:rsid w:val="00855201"/>
    <w:rsid w:val="00862C5C"/>
    <w:rsid w:val="00865609"/>
    <w:rsid w:val="0087114B"/>
    <w:rsid w:val="008713E8"/>
    <w:rsid w:val="00872960"/>
    <w:rsid w:val="00874746"/>
    <w:rsid w:val="00874E28"/>
    <w:rsid w:val="00882A2E"/>
    <w:rsid w:val="00882C54"/>
    <w:rsid w:val="00887425"/>
    <w:rsid w:val="00887495"/>
    <w:rsid w:val="00891F30"/>
    <w:rsid w:val="008924F7"/>
    <w:rsid w:val="008A1818"/>
    <w:rsid w:val="008A1942"/>
    <w:rsid w:val="008A262A"/>
    <w:rsid w:val="008A3B04"/>
    <w:rsid w:val="008B3A0D"/>
    <w:rsid w:val="008B69E8"/>
    <w:rsid w:val="008C00FD"/>
    <w:rsid w:val="008C5BF1"/>
    <w:rsid w:val="008C65C4"/>
    <w:rsid w:val="008D1AAF"/>
    <w:rsid w:val="008D41B4"/>
    <w:rsid w:val="008D55A2"/>
    <w:rsid w:val="008D6310"/>
    <w:rsid w:val="008E3F50"/>
    <w:rsid w:val="008E4536"/>
    <w:rsid w:val="008F18C4"/>
    <w:rsid w:val="008F22C9"/>
    <w:rsid w:val="008F2E50"/>
    <w:rsid w:val="008F3021"/>
    <w:rsid w:val="008F4F07"/>
    <w:rsid w:val="008F5A4F"/>
    <w:rsid w:val="008F6D5A"/>
    <w:rsid w:val="008F7665"/>
    <w:rsid w:val="008F7D00"/>
    <w:rsid w:val="00900891"/>
    <w:rsid w:val="00904666"/>
    <w:rsid w:val="009063C7"/>
    <w:rsid w:val="009117CD"/>
    <w:rsid w:val="00911AE3"/>
    <w:rsid w:val="009166A7"/>
    <w:rsid w:val="00917CE0"/>
    <w:rsid w:val="00921601"/>
    <w:rsid w:val="0092538C"/>
    <w:rsid w:val="0093058C"/>
    <w:rsid w:val="009314E7"/>
    <w:rsid w:val="00933519"/>
    <w:rsid w:val="00935896"/>
    <w:rsid w:val="00937EE1"/>
    <w:rsid w:val="00940144"/>
    <w:rsid w:val="009404AF"/>
    <w:rsid w:val="009406F2"/>
    <w:rsid w:val="00945435"/>
    <w:rsid w:val="0094567F"/>
    <w:rsid w:val="00946863"/>
    <w:rsid w:val="00946DF4"/>
    <w:rsid w:val="009519B0"/>
    <w:rsid w:val="00954157"/>
    <w:rsid w:val="00954BD2"/>
    <w:rsid w:val="0096047A"/>
    <w:rsid w:val="00960A74"/>
    <w:rsid w:val="00963FFA"/>
    <w:rsid w:val="00964C4C"/>
    <w:rsid w:val="0096650F"/>
    <w:rsid w:val="00967175"/>
    <w:rsid w:val="0097141F"/>
    <w:rsid w:val="00971859"/>
    <w:rsid w:val="00973C62"/>
    <w:rsid w:val="00974FCF"/>
    <w:rsid w:val="009750C3"/>
    <w:rsid w:val="0097541A"/>
    <w:rsid w:val="009817AF"/>
    <w:rsid w:val="009834D1"/>
    <w:rsid w:val="0098490F"/>
    <w:rsid w:val="00986917"/>
    <w:rsid w:val="00992C17"/>
    <w:rsid w:val="0099663C"/>
    <w:rsid w:val="009A381A"/>
    <w:rsid w:val="009A3B45"/>
    <w:rsid w:val="009B3180"/>
    <w:rsid w:val="009B56B9"/>
    <w:rsid w:val="009C20A9"/>
    <w:rsid w:val="009C2F5B"/>
    <w:rsid w:val="009C5F6D"/>
    <w:rsid w:val="009D1F5A"/>
    <w:rsid w:val="009D375E"/>
    <w:rsid w:val="009D3EF3"/>
    <w:rsid w:val="009D55FC"/>
    <w:rsid w:val="009D62E2"/>
    <w:rsid w:val="009F067F"/>
    <w:rsid w:val="009F0BA9"/>
    <w:rsid w:val="009F36AB"/>
    <w:rsid w:val="009F6F87"/>
    <w:rsid w:val="00A02303"/>
    <w:rsid w:val="00A04FFE"/>
    <w:rsid w:val="00A06B6D"/>
    <w:rsid w:val="00A11ABC"/>
    <w:rsid w:val="00A142D9"/>
    <w:rsid w:val="00A1453B"/>
    <w:rsid w:val="00A14CDB"/>
    <w:rsid w:val="00A15784"/>
    <w:rsid w:val="00A16B14"/>
    <w:rsid w:val="00A22B6D"/>
    <w:rsid w:val="00A230B2"/>
    <w:rsid w:val="00A24291"/>
    <w:rsid w:val="00A245C2"/>
    <w:rsid w:val="00A24A2E"/>
    <w:rsid w:val="00A254F8"/>
    <w:rsid w:val="00A25E9F"/>
    <w:rsid w:val="00A2691A"/>
    <w:rsid w:val="00A27F7A"/>
    <w:rsid w:val="00A30B62"/>
    <w:rsid w:val="00A3318F"/>
    <w:rsid w:val="00A352D6"/>
    <w:rsid w:val="00A35EF2"/>
    <w:rsid w:val="00A40D86"/>
    <w:rsid w:val="00A41443"/>
    <w:rsid w:val="00A44BC6"/>
    <w:rsid w:val="00A46328"/>
    <w:rsid w:val="00A50B2F"/>
    <w:rsid w:val="00A5145F"/>
    <w:rsid w:val="00A52581"/>
    <w:rsid w:val="00A540F0"/>
    <w:rsid w:val="00A54354"/>
    <w:rsid w:val="00A64CEF"/>
    <w:rsid w:val="00A6706B"/>
    <w:rsid w:val="00A67DF9"/>
    <w:rsid w:val="00A67EB7"/>
    <w:rsid w:val="00A74AC5"/>
    <w:rsid w:val="00A750CC"/>
    <w:rsid w:val="00A7583B"/>
    <w:rsid w:val="00A77474"/>
    <w:rsid w:val="00A77852"/>
    <w:rsid w:val="00A77B7A"/>
    <w:rsid w:val="00A80571"/>
    <w:rsid w:val="00A841A8"/>
    <w:rsid w:val="00A85E01"/>
    <w:rsid w:val="00A92A48"/>
    <w:rsid w:val="00A92BE5"/>
    <w:rsid w:val="00AA5475"/>
    <w:rsid w:val="00AA60BF"/>
    <w:rsid w:val="00AB0B4C"/>
    <w:rsid w:val="00AB57F5"/>
    <w:rsid w:val="00AC08B7"/>
    <w:rsid w:val="00AC115C"/>
    <w:rsid w:val="00AC1C1F"/>
    <w:rsid w:val="00AC29B8"/>
    <w:rsid w:val="00AC2A87"/>
    <w:rsid w:val="00AC53C8"/>
    <w:rsid w:val="00AC58D9"/>
    <w:rsid w:val="00AC591F"/>
    <w:rsid w:val="00AD2094"/>
    <w:rsid w:val="00AD452D"/>
    <w:rsid w:val="00AE1274"/>
    <w:rsid w:val="00AE41E6"/>
    <w:rsid w:val="00AE7EA3"/>
    <w:rsid w:val="00AF1237"/>
    <w:rsid w:val="00AF183E"/>
    <w:rsid w:val="00AF1BAB"/>
    <w:rsid w:val="00AF22CB"/>
    <w:rsid w:val="00AF6281"/>
    <w:rsid w:val="00AF72B2"/>
    <w:rsid w:val="00AF737E"/>
    <w:rsid w:val="00AF76AF"/>
    <w:rsid w:val="00B00B33"/>
    <w:rsid w:val="00B121B0"/>
    <w:rsid w:val="00B178BB"/>
    <w:rsid w:val="00B20654"/>
    <w:rsid w:val="00B211B4"/>
    <w:rsid w:val="00B27B35"/>
    <w:rsid w:val="00B34096"/>
    <w:rsid w:val="00B36A0F"/>
    <w:rsid w:val="00B42C6B"/>
    <w:rsid w:val="00B43DC5"/>
    <w:rsid w:val="00B45BBB"/>
    <w:rsid w:val="00B518BC"/>
    <w:rsid w:val="00B54FDF"/>
    <w:rsid w:val="00B62E06"/>
    <w:rsid w:val="00B65D70"/>
    <w:rsid w:val="00B7052B"/>
    <w:rsid w:val="00B76366"/>
    <w:rsid w:val="00B77050"/>
    <w:rsid w:val="00B77345"/>
    <w:rsid w:val="00B81510"/>
    <w:rsid w:val="00B82A62"/>
    <w:rsid w:val="00B8459F"/>
    <w:rsid w:val="00B8496E"/>
    <w:rsid w:val="00B87AEC"/>
    <w:rsid w:val="00B9708C"/>
    <w:rsid w:val="00BA0C12"/>
    <w:rsid w:val="00BA0FB7"/>
    <w:rsid w:val="00BA2E28"/>
    <w:rsid w:val="00BA327B"/>
    <w:rsid w:val="00BA4F87"/>
    <w:rsid w:val="00BB030D"/>
    <w:rsid w:val="00BB2B9F"/>
    <w:rsid w:val="00BB3543"/>
    <w:rsid w:val="00BB3CDA"/>
    <w:rsid w:val="00BB62C7"/>
    <w:rsid w:val="00BC0B3B"/>
    <w:rsid w:val="00BC1118"/>
    <w:rsid w:val="00BC298C"/>
    <w:rsid w:val="00BC7A70"/>
    <w:rsid w:val="00BD15CF"/>
    <w:rsid w:val="00BD5072"/>
    <w:rsid w:val="00BD767E"/>
    <w:rsid w:val="00BD7EDD"/>
    <w:rsid w:val="00BE2169"/>
    <w:rsid w:val="00BE26FA"/>
    <w:rsid w:val="00BE2908"/>
    <w:rsid w:val="00BE491E"/>
    <w:rsid w:val="00BE61C3"/>
    <w:rsid w:val="00BE6E82"/>
    <w:rsid w:val="00BF4B25"/>
    <w:rsid w:val="00BF5C25"/>
    <w:rsid w:val="00BF77B3"/>
    <w:rsid w:val="00C0066D"/>
    <w:rsid w:val="00C01FE6"/>
    <w:rsid w:val="00C020AD"/>
    <w:rsid w:val="00C027A4"/>
    <w:rsid w:val="00C02D83"/>
    <w:rsid w:val="00C113F4"/>
    <w:rsid w:val="00C12DA8"/>
    <w:rsid w:val="00C13E07"/>
    <w:rsid w:val="00C152E2"/>
    <w:rsid w:val="00C27E57"/>
    <w:rsid w:val="00C314D4"/>
    <w:rsid w:val="00C3616F"/>
    <w:rsid w:val="00C4788B"/>
    <w:rsid w:val="00C517EB"/>
    <w:rsid w:val="00C52ACC"/>
    <w:rsid w:val="00C53828"/>
    <w:rsid w:val="00C54F84"/>
    <w:rsid w:val="00C56690"/>
    <w:rsid w:val="00C61E0F"/>
    <w:rsid w:val="00C65ED8"/>
    <w:rsid w:val="00C67A02"/>
    <w:rsid w:val="00C71255"/>
    <w:rsid w:val="00C73ED9"/>
    <w:rsid w:val="00C74158"/>
    <w:rsid w:val="00C75233"/>
    <w:rsid w:val="00C83DC2"/>
    <w:rsid w:val="00C844FF"/>
    <w:rsid w:val="00C861E2"/>
    <w:rsid w:val="00C8728A"/>
    <w:rsid w:val="00C950BA"/>
    <w:rsid w:val="00C952B9"/>
    <w:rsid w:val="00CA2D6D"/>
    <w:rsid w:val="00CA38EE"/>
    <w:rsid w:val="00CB02C4"/>
    <w:rsid w:val="00CB081F"/>
    <w:rsid w:val="00CB23F8"/>
    <w:rsid w:val="00CB6670"/>
    <w:rsid w:val="00CB6BA0"/>
    <w:rsid w:val="00CB6DD3"/>
    <w:rsid w:val="00CC0932"/>
    <w:rsid w:val="00CC2559"/>
    <w:rsid w:val="00CC47C4"/>
    <w:rsid w:val="00CC5C8A"/>
    <w:rsid w:val="00CC72DD"/>
    <w:rsid w:val="00CC741E"/>
    <w:rsid w:val="00CC7DAD"/>
    <w:rsid w:val="00CD0797"/>
    <w:rsid w:val="00CD1E96"/>
    <w:rsid w:val="00CD3883"/>
    <w:rsid w:val="00CD41E8"/>
    <w:rsid w:val="00CD6BC4"/>
    <w:rsid w:val="00CE279E"/>
    <w:rsid w:val="00CE28DF"/>
    <w:rsid w:val="00CE2A1D"/>
    <w:rsid w:val="00CE2A74"/>
    <w:rsid w:val="00CF1EA6"/>
    <w:rsid w:val="00CF2092"/>
    <w:rsid w:val="00CF2433"/>
    <w:rsid w:val="00CF359A"/>
    <w:rsid w:val="00CF3DF7"/>
    <w:rsid w:val="00CF3ED7"/>
    <w:rsid w:val="00CF46B6"/>
    <w:rsid w:val="00D0275C"/>
    <w:rsid w:val="00D058A9"/>
    <w:rsid w:val="00D16D14"/>
    <w:rsid w:val="00D22B75"/>
    <w:rsid w:val="00D30AF1"/>
    <w:rsid w:val="00D31502"/>
    <w:rsid w:val="00D33F4D"/>
    <w:rsid w:val="00D3422C"/>
    <w:rsid w:val="00D3532D"/>
    <w:rsid w:val="00D379A3"/>
    <w:rsid w:val="00D37FE6"/>
    <w:rsid w:val="00D429AC"/>
    <w:rsid w:val="00D479D4"/>
    <w:rsid w:val="00D47DBD"/>
    <w:rsid w:val="00D51805"/>
    <w:rsid w:val="00D53098"/>
    <w:rsid w:val="00D53B84"/>
    <w:rsid w:val="00D54AB7"/>
    <w:rsid w:val="00D57246"/>
    <w:rsid w:val="00D60356"/>
    <w:rsid w:val="00D611D6"/>
    <w:rsid w:val="00D6256C"/>
    <w:rsid w:val="00D6435C"/>
    <w:rsid w:val="00D6456C"/>
    <w:rsid w:val="00D65E85"/>
    <w:rsid w:val="00D66DB4"/>
    <w:rsid w:val="00D71F03"/>
    <w:rsid w:val="00D74630"/>
    <w:rsid w:val="00D76C96"/>
    <w:rsid w:val="00D7786B"/>
    <w:rsid w:val="00D85829"/>
    <w:rsid w:val="00D87E96"/>
    <w:rsid w:val="00D93294"/>
    <w:rsid w:val="00D93322"/>
    <w:rsid w:val="00D9790C"/>
    <w:rsid w:val="00DA24DB"/>
    <w:rsid w:val="00DA3130"/>
    <w:rsid w:val="00DA78FA"/>
    <w:rsid w:val="00DB2216"/>
    <w:rsid w:val="00DB356E"/>
    <w:rsid w:val="00DB37D0"/>
    <w:rsid w:val="00DB5C63"/>
    <w:rsid w:val="00DC059F"/>
    <w:rsid w:val="00DC2265"/>
    <w:rsid w:val="00DC3107"/>
    <w:rsid w:val="00DC4C50"/>
    <w:rsid w:val="00DC67F9"/>
    <w:rsid w:val="00DD0EE7"/>
    <w:rsid w:val="00DD6470"/>
    <w:rsid w:val="00DD6BCC"/>
    <w:rsid w:val="00DD76F1"/>
    <w:rsid w:val="00DE26EF"/>
    <w:rsid w:val="00DE6FCB"/>
    <w:rsid w:val="00DE713B"/>
    <w:rsid w:val="00DF1C2C"/>
    <w:rsid w:val="00DF3B17"/>
    <w:rsid w:val="00DF5548"/>
    <w:rsid w:val="00DF5D52"/>
    <w:rsid w:val="00DF7843"/>
    <w:rsid w:val="00DF7E91"/>
    <w:rsid w:val="00E0156D"/>
    <w:rsid w:val="00E03725"/>
    <w:rsid w:val="00E07EBA"/>
    <w:rsid w:val="00E1049C"/>
    <w:rsid w:val="00E12343"/>
    <w:rsid w:val="00E17B8E"/>
    <w:rsid w:val="00E22639"/>
    <w:rsid w:val="00E23096"/>
    <w:rsid w:val="00E254B3"/>
    <w:rsid w:val="00E277A6"/>
    <w:rsid w:val="00E37BA2"/>
    <w:rsid w:val="00E535A8"/>
    <w:rsid w:val="00E536B9"/>
    <w:rsid w:val="00E60787"/>
    <w:rsid w:val="00E626CF"/>
    <w:rsid w:val="00E71744"/>
    <w:rsid w:val="00E71CB7"/>
    <w:rsid w:val="00E72343"/>
    <w:rsid w:val="00E746AF"/>
    <w:rsid w:val="00E7486C"/>
    <w:rsid w:val="00E75E2D"/>
    <w:rsid w:val="00E90A6C"/>
    <w:rsid w:val="00E90DEF"/>
    <w:rsid w:val="00E926FA"/>
    <w:rsid w:val="00E93ACB"/>
    <w:rsid w:val="00E9684A"/>
    <w:rsid w:val="00E97583"/>
    <w:rsid w:val="00E975E6"/>
    <w:rsid w:val="00EA1F99"/>
    <w:rsid w:val="00EA2B8D"/>
    <w:rsid w:val="00EA5606"/>
    <w:rsid w:val="00EA5CA9"/>
    <w:rsid w:val="00EA7F5D"/>
    <w:rsid w:val="00EB0F69"/>
    <w:rsid w:val="00EB1397"/>
    <w:rsid w:val="00EB5EB1"/>
    <w:rsid w:val="00EB63E2"/>
    <w:rsid w:val="00EC1A07"/>
    <w:rsid w:val="00EC392C"/>
    <w:rsid w:val="00EC4035"/>
    <w:rsid w:val="00EC4FD9"/>
    <w:rsid w:val="00EC575E"/>
    <w:rsid w:val="00EC6C01"/>
    <w:rsid w:val="00EC70CA"/>
    <w:rsid w:val="00ED00AB"/>
    <w:rsid w:val="00ED4693"/>
    <w:rsid w:val="00ED5A65"/>
    <w:rsid w:val="00EE2F81"/>
    <w:rsid w:val="00EF62C1"/>
    <w:rsid w:val="00F03429"/>
    <w:rsid w:val="00F038E3"/>
    <w:rsid w:val="00F040E2"/>
    <w:rsid w:val="00F0427E"/>
    <w:rsid w:val="00F0639D"/>
    <w:rsid w:val="00F076D9"/>
    <w:rsid w:val="00F11955"/>
    <w:rsid w:val="00F12ADD"/>
    <w:rsid w:val="00F12D23"/>
    <w:rsid w:val="00F1472A"/>
    <w:rsid w:val="00F17111"/>
    <w:rsid w:val="00F24773"/>
    <w:rsid w:val="00F24DE7"/>
    <w:rsid w:val="00F25023"/>
    <w:rsid w:val="00F25F4C"/>
    <w:rsid w:val="00F2713A"/>
    <w:rsid w:val="00F27C98"/>
    <w:rsid w:val="00F3002A"/>
    <w:rsid w:val="00F31F1E"/>
    <w:rsid w:val="00F3384A"/>
    <w:rsid w:val="00F36BF9"/>
    <w:rsid w:val="00F36D56"/>
    <w:rsid w:val="00F37850"/>
    <w:rsid w:val="00F419ED"/>
    <w:rsid w:val="00F4300A"/>
    <w:rsid w:val="00F433FA"/>
    <w:rsid w:val="00F44269"/>
    <w:rsid w:val="00F4755F"/>
    <w:rsid w:val="00F47A48"/>
    <w:rsid w:val="00F502AF"/>
    <w:rsid w:val="00F504CB"/>
    <w:rsid w:val="00F5246F"/>
    <w:rsid w:val="00F52C95"/>
    <w:rsid w:val="00F52CDA"/>
    <w:rsid w:val="00F5331E"/>
    <w:rsid w:val="00F56360"/>
    <w:rsid w:val="00F60219"/>
    <w:rsid w:val="00F6340C"/>
    <w:rsid w:val="00F64670"/>
    <w:rsid w:val="00F65A9F"/>
    <w:rsid w:val="00F65EC7"/>
    <w:rsid w:val="00F65F98"/>
    <w:rsid w:val="00F67A46"/>
    <w:rsid w:val="00F67C3B"/>
    <w:rsid w:val="00F82C23"/>
    <w:rsid w:val="00F8302C"/>
    <w:rsid w:val="00F84962"/>
    <w:rsid w:val="00F976AB"/>
    <w:rsid w:val="00FA6102"/>
    <w:rsid w:val="00FA76CC"/>
    <w:rsid w:val="00FB34F3"/>
    <w:rsid w:val="00FB4EA9"/>
    <w:rsid w:val="00FB6CDB"/>
    <w:rsid w:val="00FC1023"/>
    <w:rsid w:val="00FC1630"/>
    <w:rsid w:val="00FC281C"/>
    <w:rsid w:val="00FC3045"/>
    <w:rsid w:val="00FC61DC"/>
    <w:rsid w:val="00FC75A3"/>
    <w:rsid w:val="00FD2DD8"/>
    <w:rsid w:val="00FD2FFC"/>
    <w:rsid w:val="00FD57D2"/>
    <w:rsid w:val="00FD58DB"/>
    <w:rsid w:val="00FD7C4D"/>
    <w:rsid w:val="00FE77BE"/>
    <w:rsid w:val="00FF0A9F"/>
    <w:rsid w:val="00FF0BE9"/>
    <w:rsid w:val="00FF1751"/>
    <w:rsid w:val="00FF557A"/>
    <w:rsid w:val="00FF55BD"/>
    <w:rsid w:val="00FF6403"/>
    <w:rsid w:val="00FF642C"/>
    <w:rsid w:val="00FF6887"/>
    <w:rsid w:val="00FF76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538B697C-4023-49A0-8DD3-D4521875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B62"/>
    <w:pPr>
      <w:suppressAutoHyphens/>
    </w:pPr>
    <w:rPr>
      <w:lang w:eastAsia="ar-SA"/>
    </w:rPr>
  </w:style>
  <w:style w:type="paragraph" w:styleId="Ttulo1">
    <w:name w:val="heading 1"/>
    <w:basedOn w:val="Normal"/>
    <w:next w:val="Normal"/>
    <w:qFormat/>
    <w:rsid w:val="00610D37"/>
    <w:pPr>
      <w:keepNext/>
      <w:spacing w:line="360" w:lineRule="auto"/>
      <w:jc w:val="both"/>
      <w:outlineLvl w:val="0"/>
    </w:pPr>
    <w:rPr>
      <w:rFonts w:ascii="Arial" w:hAnsi="Arial"/>
      <w:b/>
      <w:sz w:val="28"/>
    </w:rPr>
  </w:style>
  <w:style w:type="paragraph" w:styleId="Ttulo2">
    <w:name w:val="heading 2"/>
    <w:basedOn w:val="Normal"/>
    <w:next w:val="Normal"/>
    <w:qFormat/>
    <w:rsid w:val="00610D37"/>
    <w:pPr>
      <w:keepNext/>
      <w:ind w:firstLine="540"/>
      <w:jc w:val="both"/>
      <w:outlineLvl w:val="1"/>
    </w:pPr>
    <w:rPr>
      <w:rFonts w:ascii="Arial" w:hAnsi="Arial" w:cs="Arial"/>
      <w:b/>
      <w:bCs/>
    </w:rPr>
  </w:style>
  <w:style w:type="paragraph" w:styleId="Ttulo3">
    <w:name w:val="heading 3"/>
    <w:basedOn w:val="Normal"/>
    <w:next w:val="Normal"/>
    <w:qFormat/>
    <w:rsid w:val="00610D37"/>
    <w:pPr>
      <w:keepNext/>
      <w:spacing w:line="360" w:lineRule="auto"/>
      <w:jc w:val="right"/>
      <w:outlineLvl w:val="2"/>
    </w:pPr>
  </w:style>
  <w:style w:type="paragraph" w:styleId="Ttulo4">
    <w:name w:val="heading 4"/>
    <w:basedOn w:val="Normal"/>
    <w:next w:val="Normal"/>
    <w:qFormat/>
    <w:rsid w:val="00610D37"/>
    <w:pPr>
      <w:keepNext/>
      <w:jc w:val="center"/>
      <w:outlineLvl w:val="3"/>
    </w:pPr>
    <w:rPr>
      <w:rFonts w:ascii="Arial Narrow" w:hAnsi="Arial Narrow" w:cs="Arial"/>
      <w:b/>
      <w:bCs/>
    </w:rPr>
  </w:style>
  <w:style w:type="paragraph" w:styleId="Ttulo5">
    <w:name w:val="heading 5"/>
    <w:basedOn w:val="Normal"/>
    <w:next w:val="Normal"/>
    <w:qFormat/>
    <w:rsid w:val="00610D37"/>
    <w:pPr>
      <w:keepNext/>
      <w:spacing w:line="360" w:lineRule="auto"/>
      <w:outlineLvl w:val="4"/>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10D37"/>
    <w:pPr>
      <w:tabs>
        <w:tab w:val="center" w:pos="4419"/>
        <w:tab w:val="right" w:pos="8838"/>
      </w:tabs>
    </w:pPr>
  </w:style>
  <w:style w:type="paragraph" w:styleId="Rodap">
    <w:name w:val="footer"/>
    <w:basedOn w:val="Normal"/>
    <w:link w:val="RodapChar"/>
    <w:uiPriority w:val="99"/>
    <w:rsid w:val="00610D37"/>
    <w:pPr>
      <w:tabs>
        <w:tab w:val="center" w:pos="4419"/>
        <w:tab w:val="right" w:pos="8838"/>
      </w:tabs>
    </w:pPr>
  </w:style>
  <w:style w:type="paragraph" w:styleId="Recuodecorpodetexto2">
    <w:name w:val="Body Text Indent 2"/>
    <w:basedOn w:val="Normal"/>
    <w:semiHidden/>
    <w:rsid w:val="00610D37"/>
    <w:pPr>
      <w:ind w:firstLine="1440"/>
      <w:jc w:val="both"/>
    </w:pPr>
  </w:style>
  <w:style w:type="character" w:styleId="Forte">
    <w:name w:val="Strong"/>
    <w:basedOn w:val="Fontepargpadro"/>
    <w:uiPriority w:val="22"/>
    <w:qFormat/>
    <w:rsid w:val="00610D37"/>
    <w:rPr>
      <w:b/>
      <w:bCs/>
    </w:rPr>
  </w:style>
  <w:style w:type="character" w:styleId="Refdenotaderodap">
    <w:name w:val="footnote reference"/>
    <w:basedOn w:val="Fontepargpadro"/>
    <w:semiHidden/>
    <w:rsid w:val="00610D37"/>
    <w:rPr>
      <w:vertAlign w:val="superscript"/>
    </w:rPr>
  </w:style>
  <w:style w:type="paragraph" w:customStyle="1" w:styleId="Paragrafo">
    <w:name w:val="Paragrafo"/>
    <w:basedOn w:val="Normal"/>
    <w:rsid w:val="00610D37"/>
    <w:pPr>
      <w:spacing w:before="120" w:after="120"/>
      <w:ind w:firstLine="2268"/>
      <w:jc w:val="both"/>
    </w:pPr>
  </w:style>
  <w:style w:type="paragraph" w:styleId="Textodenotaderodap">
    <w:name w:val="footnote text"/>
    <w:basedOn w:val="Normal"/>
    <w:semiHidden/>
    <w:rsid w:val="00610D37"/>
  </w:style>
  <w:style w:type="paragraph" w:styleId="Recuodecorpodetexto">
    <w:name w:val="Body Text Indent"/>
    <w:basedOn w:val="Normal"/>
    <w:semiHidden/>
    <w:rsid w:val="00610D37"/>
    <w:pPr>
      <w:spacing w:line="360" w:lineRule="auto"/>
      <w:ind w:right="502" w:firstLine="1701"/>
      <w:jc w:val="both"/>
    </w:pPr>
    <w:rPr>
      <w:sz w:val="28"/>
    </w:rPr>
  </w:style>
  <w:style w:type="paragraph" w:styleId="Recuodecorpodetexto3">
    <w:name w:val="Body Text Indent 3"/>
    <w:basedOn w:val="Normal"/>
    <w:semiHidden/>
    <w:rsid w:val="00610D37"/>
    <w:pPr>
      <w:spacing w:line="360" w:lineRule="auto"/>
      <w:ind w:left="360" w:firstLine="1080"/>
      <w:jc w:val="both"/>
    </w:pPr>
    <w:rPr>
      <w:rFonts w:ascii="Arial" w:hAnsi="Arial" w:cs="Arial"/>
    </w:rPr>
  </w:style>
  <w:style w:type="paragraph" w:customStyle="1" w:styleId="a101175">
    <w:name w:val="a101175"/>
    <w:basedOn w:val="Normal"/>
    <w:rsid w:val="00610D37"/>
    <w:pPr>
      <w:ind w:left="1440" w:hanging="144"/>
      <w:jc w:val="both"/>
    </w:pPr>
    <w:rPr>
      <w:rFonts w:eastAsia="Arial Unicode MS"/>
      <w:color w:val="000000"/>
    </w:rPr>
  </w:style>
  <w:style w:type="paragraph" w:styleId="Textodebalo">
    <w:name w:val="Balloon Text"/>
    <w:basedOn w:val="Normal"/>
    <w:link w:val="TextodebaloChar"/>
    <w:uiPriority w:val="99"/>
    <w:semiHidden/>
    <w:rsid w:val="00A77852"/>
    <w:rPr>
      <w:rFonts w:ascii="Tahoma" w:hAnsi="Tahoma" w:cs="Tahoma"/>
      <w:sz w:val="16"/>
      <w:szCs w:val="16"/>
    </w:rPr>
  </w:style>
  <w:style w:type="table" w:styleId="Tabelacomgrade">
    <w:name w:val="Table Grid"/>
    <w:basedOn w:val="Tabelanormal"/>
    <w:uiPriority w:val="59"/>
    <w:rsid w:val="00C02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CD0797"/>
    <w:pPr>
      <w:widowControl w:val="0"/>
      <w:tabs>
        <w:tab w:val="left" w:pos="0"/>
      </w:tabs>
      <w:jc w:val="both"/>
    </w:pPr>
    <w:rPr>
      <w:rFonts w:ascii="Arial" w:hAnsi="Arial"/>
      <w:sz w:val="22"/>
    </w:rPr>
  </w:style>
  <w:style w:type="character" w:styleId="Hyperlink">
    <w:name w:val="Hyperlink"/>
    <w:basedOn w:val="Fontepargpadro"/>
    <w:rsid w:val="002E0833"/>
    <w:rPr>
      <w:color w:val="0000FF"/>
      <w:u w:val="single"/>
    </w:rPr>
  </w:style>
  <w:style w:type="character" w:styleId="nfase">
    <w:name w:val="Emphasis"/>
    <w:basedOn w:val="Fontepargpadro"/>
    <w:qFormat/>
    <w:rsid w:val="00AE1274"/>
    <w:rPr>
      <w:b/>
      <w:bCs/>
      <w:i w:val="0"/>
      <w:iCs w:val="0"/>
    </w:rPr>
  </w:style>
  <w:style w:type="paragraph" w:styleId="Corpodetexto">
    <w:name w:val="Body Text"/>
    <w:basedOn w:val="Normal"/>
    <w:rsid w:val="00AE1274"/>
    <w:pPr>
      <w:spacing w:after="120"/>
    </w:pPr>
  </w:style>
  <w:style w:type="paragraph" w:styleId="Corpodetexto3">
    <w:name w:val="Body Text 3"/>
    <w:basedOn w:val="Normal"/>
    <w:rsid w:val="005D1A22"/>
    <w:pPr>
      <w:spacing w:after="120"/>
    </w:pPr>
    <w:rPr>
      <w:sz w:val="16"/>
      <w:szCs w:val="16"/>
    </w:rPr>
  </w:style>
  <w:style w:type="paragraph" w:styleId="Corpodetexto2">
    <w:name w:val="Body Text 2"/>
    <w:basedOn w:val="Normal"/>
    <w:rsid w:val="00F076D9"/>
    <w:pPr>
      <w:spacing w:after="120" w:line="480" w:lineRule="auto"/>
    </w:pPr>
  </w:style>
  <w:style w:type="character" w:customStyle="1" w:styleId="apple-converted-space">
    <w:name w:val="apple-converted-space"/>
    <w:basedOn w:val="Fontepargpadro"/>
    <w:rsid w:val="000219BD"/>
  </w:style>
  <w:style w:type="character" w:customStyle="1" w:styleId="CabealhoChar">
    <w:name w:val="Cabeçalho Char"/>
    <w:basedOn w:val="Fontepargpadro"/>
    <w:link w:val="Cabealho"/>
    <w:uiPriority w:val="99"/>
    <w:rsid w:val="00EC575E"/>
    <w:rPr>
      <w:lang w:eastAsia="ar-SA"/>
    </w:rPr>
  </w:style>
  <w:style w:type="character" w:customStyle="1" w:styleId="RodapChar">
    <w:name w:val="Rodapé Char"/>
    <w:basedOn w:val="Fontepargpadro"/>
    <w:link w:val="Rodap"/>
    <w:uiPriority w:val="99"/>
    <w:rsid w:val="00EC575E"/>
    <w:rPr>
      <w:lang w:eastAsia="ar-SA"/>
    </w:rPr>
  </w:style>
  <w:style w:type="character" w:customStyle="1" w:styleId="TextodebaloChar">
    <w:name w:val="Texto de balão Char"/>
    <w:basedOn w:val="Fontepargpadro"/>
    <w:link w:val="Textodebalo"/>
    <w:uiPriority w:val="99"/>
    <w:semiHidden/>
    <w:rsid w:val="00EC575E"/>
    <w:rPr>
      <w:rFonts w:ascii="Tahoma" w:hAnsi="Tahoma" w:cs="Tahoma"/>
      <w:sz w:val="16"/>
      <w:szCs w:val="16"/>
      <w:lang w:eastAsia="ar-SA"/>
    </w:rPr>
  </w:style>
  <w:style w:type="paragraph" w:styleId="PargrafodaLista">
    <w:name w:val="List Paragraph"/>
    <w:basedOn w:val="Normal"/>
    <w:uiPriority w:val="34"/>
    <w:qFormat/>
    <w:rsid w:val="009063C7"/>
    <w:pPr>
      <w:suppressAutoHyphens w:val="0"/>
      <w:spacing w:after="160" w:line="252"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next w:val="Subttulo"/>
    <w:link w:val="TtuloChar"/>
    <w:qFormat/>
    <w:rsid w:val="00463C8A"/>
    <w:pPr>
      <w:jc w:val="center"/>
    </w:pPr>
    <w:rPr>
      <w:b/>
      <w:bCs/>
      <w:sz w:val="24"/>
      <w:szCs w:val="24"/>
    </w:rPr>
  </w:style>
  <w:style w:type="character" w:customStyle="1" w:styleId="TtuloChar">
    <w:name w:val="Título Char"/>
    <w:basedOn w:val="Fontepargpadro"/>
    <w:link w:val="Ttulo"/>
    <w:rsid w:val="00463C8A"/>
    <w:rPr>
      <w:b/>
      <w:bCs/>
      <w:sz w:val="24"/>
      <w:szCs w:val="24"/>
      <w:lang w:eastAsia="ar-SA"/>
    </w:rPr>
  </w:style>
  <w:style w:type="paragraph" w:styleId="Subttulo">
    <w:name w:val="Subtitle"/>
    <w:basedOn w:val="Normal"/>
    <w:next w:val="Normal"/>
    <w:link w:val="SubttuloChar"/>
    <w:uiPriority w:val="11"/>
    <w:qFormat/>
    <w:rsid w:val="00463C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463C8A"/>
    <w:rPr>
      <w:rFonts w:asciiTheme="minorHAnsi" w:eastAsiaTheme="minorEastAsia" w:hAnsiTheme="minorHAnsi" w:cstheme="minorBidi"/>
      <w:color w:val="5A5A5A" w:themeColor="text1" w:themeTint="A5"/>
      <w:spacing w:val="15"/>
      <w:sz w:val="22"/>
      <w:szCs w:val="22"/>
      <w:lang w:eastAsia="ar-SA"/>
    </w:rPr>
  </w:style>
  <w:style w:type="paragraph" w:styleId="NormalWeb">
    <w:name w:val="Normal (Web)"/>
    <w:basedOn w:val="Normal"/>
    <w:uiPriority w:val="99"/>
    <w:semiHidden/>
    <w:unhideWhenUsed/>
    <w:rsid w:val="00F433FA"/>
    <w:pPr>
      <w:suppressAutoHyphens w:val="0"/>
      <w:spacing w:before="100" w:beforeAutospacing="1" w:after="100" w:afterAutospacing="1"/>
    </w:pPr>
    <w:rPr>
      <w:sz w:val="24"/>
      <w:szCs w:val="24"/>
      <w:lang w:eastAsia="pt-BR"/>
    </w:rPr>
  </w:style>
  <w:style w:type="paragraph" w:styleId="SemEspaamento">
    <w:name w:val="No Spacing"/>
    <w:uiPriority w:val="1"/>
    <w:qFormat/>
    <w:rsid w:val="00131FAC"/>
    <w:rPr>
      <w:rFonts w:ascii="Calibri" w:eastAsia="Calibri" w:hAnsi="Calibri"/>
      <w:sz w:val="22"/>
      <w:szCs w:val="22"/>
      <w:lang w:eastAsia="en-US"/>
    </w:rPr>
  </w:style>
  <w:style w:type="paragraph" w:customStyle="1" w:styleId="Padro">
    <w:name w:val="Padrão"/>
    <w:rsid w:val="008F7D00"/>
    <w:pPr>
      <w:widowControl w:val="0"/>
      <w:tabs>
        <w:tab w:val="left" w:pos="708"/>
      </w:tabs>
      <w:suppressAutoHyphens/>
      <w:spacing w:line="100" w:lineRule="atLeast"/>
    </w:pPr>
    <w:rPr>
      <w:rFonts w:eastAsia="Lucida Sans Unicode"/>
      <w:sz w:val="24"/>
      <w:szCs w:val="24"/>
      <w:lang w:eastAsia="zh-CN" w:bidi="hi-IN"/>
    </w:rPr>
  </w:style>
  <w:style w:type="paragraph" w:customStyle="1" w:styleId="Normal1">
    <w:name w:val="Normal1"/>
    <w:basedOn w:val="Normal"/>
    <w:rsid w:val="009750C3"/>
    <w:pPr>
      <w:suppressAutoHyphens w:val="0"/>
    </w:pPr>
    <w:rPr>
      <w:color w:val="000000"/>
      <w:lang w:eastAsia="pt-BR"/>
    </w:rPr>
  </w:style>
  <w:style w:type="paragraph" w:customStyle="1" w:styleId="Default">
    <w:name w:val="Default"/>
    <w:rsid w:val="00B65D7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275">
      <w:bodyDiv w:val="1"/>
      <w:marLeft w:val="0"/>
      <w:marRight w:val="0"/>
      <w:marTop w:val="0"/>
      <w:marBottom w:val="0"/>
      <w:divBdr>
        <w:top w:val="none" w:sz="0" w:space="0" w:color="auto"/>
        <w:left w:val="none" w:sz="0" w:space="0" w:color="auto"/>
        <w:bottom w:val="none" w:sz="0" w:space="0" w:color="auto"/>
        <w:right w:val="none" w:sz="0" w:space="0" w:color="auto"/>
      </w:divBdr>
    </w:div>
    <w:div w:id="681979793">
      <w:bodyDiv w:val="1"/>
      <w:marLeft w:val="0"/>
      <w:marRight w:val="0"/>
      <w:marTop w:val="0"/>
      <w:marBottom w:val="0"/>
      <w:divBdr>
        <w:top w:val="none" w:sz="0" w:space="0" w:color="auto"/>
        <w:left w:val="none" w:sz="0" w:space="0" w:color="auto"/>
        <w:bottom w:val="none" w:sz="0" w:space="0" w:color="auto"/>
        <w:right w:val="none" w:sz="0" w:space="0" w:color="auto"/>
      </w:divBdr>
    </w:div>
    <w:div w:id="737022201">
      <w:bodyDiv w:val="1"/>
      <w:marLeft w:val="0"/>
      <w:marRight w:val="0"/>
      <w:marTop w:val="0"/>
      <w:marBottom w:val="0"/>
      <w:divBdr>
        <w:top w:val="none" w:sz="0" w:space="0" w:color="auto"/>
        <w:left w:val="none" w:sz="0" w:space="0" w:color="auto"/>
        <w:bottom w:val="none" w:sz="0" w:space="0" w:color="auto"/>
        <w:right w:val="none" w:sz="0" w:space="0" w:color="auto"/>
      </w:divBdr>
    </w:div>
    <w:div w:id="772556307">
      <w:bodyDiv w:val="1"/>
      <w:marLeft w:val="0"/>
      <w:marRight w:val="0"/>
      <w:marTop w:val="0"/>
      <w:marBottom w:val="0"/>
      <w:divBdr>
        <w:top w:val="none" w:sz="0" w:space="0" w:color="auto"/>
        <w:left w:val="none" w:sz="0" w:space="0" w:color="auto"/>
        <w:bottom w:val="none" w:sz="0" w:space="0" w:color="auto"/>
        <w:right w:val="none" w:sz="0" w:space="0" w:color="auto"/>
      </w:divBdr>
    </w:div>
    <w:div w:id="1056658017">
      <w:bodyDiv w:val="1"/>
      <w:marLeft w:val="0"/>
      <w:marRight w:val="0"/>
      <w:marTop w:val="0"/>
      <w:marBottom w:val="0"/>
      <w:divBdr>
        <w:top w:val="none" w:sz="0" w:space="0" w:color="auto"/>
        <w:left w:val="none" w:sz="0" w:space="0" w:color="auto"/>
        <w:bottom w:val="none" w:sz="0" w:space="0" w:color="auto"/>
        <w:right w:val="none" w:sz="0" w:space="0" w:color="auto"/>
      </w:divBdr>
    </w:div>
    <w:div w:id="1071082979">
      <w:bodyDiv w:val="1"/>
      <w:marLeft w:val="0"/>
      <w:marRight w:val="0"/>
      <w:marTop w:val="0"/>
      <w:marBottom w:val="0"/>
      <w:divBdr>
        <w:top w:val="none" w:sz="0" w:space="0" w:color="auto"/>
        <w:left w:val="none" w:sz="0" w:space="0" w:color="auto"/>
        <w:bottom w:val="none" w:sz="0" w:space="0" w:color="auto"/>
        <w:right w:val="none" w:sz="0" w:space="0" w:color="auto"/>
      </w:divBdr>
    </w:div>
    <w:div w:id="1323507768">
      <w:bodyDiv w:val="1"/>
      <w:marLeft w:val="0"/>
      <w:marRight w:val="0"/>
      <w:marTop w:val="0"/>
      <w:marBottom w:val="0"/>
      <w:divBdr>
        <w:top w:val="none" w:sz="0" w:space="0" w:color="auto"/>
        <w:left w:val="none" w:sz="0" w:space="0" w:color="auto"/>
        <w:bottom w:val="none" w:sz="0" w:space="0" w:color="auto"/>
        <w:right w:val="none" w:sz="0" w:space="0" w:color="auto"/>
      </w:divBdr>
      <w:divsChild>
        <w:div w:id="416288054">
          <w:marLeft w:val="0"/>
          <w:marRight w:val="0"/>
          <w:marTop w:val="0"/>
          <w:marBottom w:val="0"/>
          <w:divBdr>
            <w:top w:val="none" w:sz="0" w:space="0" w:color="auto"/>
            <w:left w:val="none" w:sz="0" w:space="0" w:color="auto"/>
            <w:bottom w:val="none" w:sz="0" w:space="0" w:color="auto"/>
            <w:right w:val="none" w:sz="0" w:space="0" w:color="auto"/>
          </w:divBdr>
        </w:div>
      </w:divsChild>
    </w:div>
    <w:div w:id="1476146194">
      <w:bodyDiv w:val="1"/>
      <w:marLeft w:val="0"/>
      <w:marRight w:val="0"/>
      <w:marTop w:val="0"/>
      <w:marBottom w:val="0"/>
      <w:divBdr>
        <w:top w:val="none" w:sz="0" w:space="0" w:color="auto"/>
        <w:left w:val="none" w:sz="0" w:space="0" w:color="auto"/>
        <w:bottom w:val="none" w:sz="0" w:space="0" w:color="auto"/>
        <w:right w:val="none" w:sz="0" w:space="0" w:color="auto"/>
      </w:divBdr>
    </w:div>
    <w:div w:id="1874682642">
      <w:bodyDiv w:val="1"/>
      <w:marLeft w:val="0"/>
      <w:marRight w:val="0"/>
      <w:marTop w:val="0"/>
      <w:marBottom w:val="0"/>
      <w:divBdr>
        <w:top w:val="none" w:sz="0" w:space="0" w:color="auto"/>
        <w:left w:val="none" w:sz="0" w:space="0" w:color="auto"/>
        <w:bottom w:val="none" w:sz="0" w:space="0" w:color="auto"/>
        <w:right w:val="none" w:sz="0" w:space="0" w:color="auto"/>
      </w:divBdr>
      <w:divsChild>
        <w:div w:id="1171336592">
          <w:marLeft w:val="0"/>
          <w:marRight w:val="0"/>
          <w:marTop w:val="0"/>
          <w:marBottom w:val="0"/>
          <w:divBdr>
            <w:top w:val="none" w:sz="0" w:space="0" w:color="auto"/>
            <w:left w:val="none" w:sz="0" w:space="0" w:color="auto"/>
            <w:bottom w:val="none" w:sz="0" w:space="0" w:color="auto"/>
            <w:right w:val="none" w:sz="0" w:space="0" w:color="auto"/>
          </w:divBdr>
        </w:div>
      </w:divsChild>
    </w:div>
    <w:div w:id="20058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6A0B-6F7F-479E-94EF-9B8FA328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2472</Words>
  <Characters>13352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Memorando Nº 402/EC/CIR</vt:lpstr>
    </vt:vector>
  </TitlesOfParts>
  <Company>dim</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402/EC/CIR</dc:title>
  <dc:creator>RASCH</dc:creator>
  <cp:lastModifiedBy>Licitações</cp:lastModifiedBy>
  <cp:revision>36</cp:revision>
  <cp:lastPrinted>2021-03-08T14:58:00Z</cp:lastPrinted>
  <dcterms:created xsi:type="dcterms:W3CDTF">2021-05-10T20:03:00Z</dcterms:created>
  <dcterms:modified xsi:type="dcterms:W3CDTF">2022-06-08T13:22:00Z</dcterms:modified>
</cp:coreProperties>
</file>