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F459A7">
        <w:rPr>
          <w:b/>
          <w:color w:val="000000"/>
        </w:rPr>
        <w:t>31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 xml:space="preserve">, brasileiro, casado, empresário, residente e domiciliado em Jari – RS, na Rua Silveira Martins, n.º 318, portador do CPF n.º 947.329.650-91 e CI n.º 5061580402 a seguir denominada contratante , e a  Empresa </w:t>
      </w:r>
      <w:r w:rsidR="00F459A7">
        <w:rPr>
          <w:rFonts w:ascii="Arial" w:hAnsi="Arial" w:cs="Arial"/>
          <w:b/>
          <w:sz w:val="20"/>
        </w:rPr>
        <w:t>U</w:t>
      </w:r>
      <w:r>
        <w:rPr>
          <w:rFonts w:ascii="Arial" w:hAnsi="Arial" w:cs="Arial"/>
          <w:b/>
          <w:sz w:val="20"/>
        </w:rPr>
        <w:t>L</w:t>
      </w:r>
      <w:r w:rsidR="00F459A7">
        <w:rPr>
          <w:rFonts w:ascii="Arial" w:hAnsi="Arial" w:cs="Arial"/>
          <w:b/>
          <w:sz w:val="20"/>
        </w:rPr>
        <w:t>TRA LICITAÇÕES</w:t>
      </w:r>
      <w:r>
        <w:rPr>
          <w:rFonts w:ascii="Arial" w:hAnsi="Arial" w:cs="Arial"/>
          <w:b/>
          <w:sz w:val="20"/>
        </w:rPr>
        <w:t xml:space="preserve"> LTDA</w:t>
      </w:r>
      <w:r>
        <w:rPr>
          <w:rFonts w:ascii="Arial" w:hAnsi="Arial" w:cs="Arial"/>
          <w:sz w:val="20"/>
        </w:rPr>
        <w:t xml:space="preserve">,  inscrita no CNPJ/MF sob o n° </w:t>
      </w:r>
      <w:r w:rsidR="008D3CDC">
        <w:rPr>
          <w:rFonts w:ascii="Arial" w:hAnsi="Arial" w:cs="Arial"/>
          <w:sz w:val="20"/>
        </w:rPr>
        <w:t>35</w:t>
      </w:r>
      <w:r>
        <w:rPr>
          <w:rFonts w:ascii="Arial" w:hAnsi="Arial" w:cs="Arial"/>
          <w:sz w:val="20"/>
        </w:rPr>
        <w:t>.</w:t>
      </w:r>
      <w:r w:rsidR="008D3CDC">
        <w:rPr>
          <w:rFonts w:ascii="Arial" w:hAnsi="Arial" w:cs="Arial"/>
          <w:sz w:val="20"/>
        </w:rPr>
        <w:t>524</w:t>
      </w:r>
      <w:r>
        <w:rPr>
          <w:rFonts w:ascii="Arial" w:hAnsi="Arial" w:cs="Arial"/>
          <w:sz w:val="20"/>
        </w:rPr>
        <w:t>.</w:t>
      </w:r>
      <w:r w:rsidR="008D3CDC">
        <w:rPr>
          <w:rFonts w:ascii="Arial" w:hAnsi="Arial" w:cs="Arial"/>
          <w:sz w:val="20"/>
        </w:rPr>
        <w:t>917</w:t>
      </w:r>
      <w:r>
        <w:rPr>
          <w:rFonts w:ascii="Arial" w:hAnsi="Arial" w:cs="Arial"/>
          <w:sz w:val="20"/>
        </w:rPr>
        <w:t>/0001-3</w:t>
      </w:r>
      <w:r w:rsidR="008D3CDC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8D3CDC">
        <w:rPr>
          <w:rFonts w:ascii="Arial" w:hAnsi="Arial" w:cs="Arial"/>
          <w:sz w:val="20"/>
        </w:rPr>
        <w:t xml:space="preserve">Rua </w:t>
      </w:r>
      <w:proofErr w:type="spellStart"/>
      <w:r w:rsidR="008D3CDC">
        <w:rPr>
          <w:rFonts w:ascii="Arial" w:hAnsi="Arial" w:cs="Arial"/>
          <w:sz w:val="20"/>
        </w:rPr>
        <w:t>Getulio</w:t>
      </w:r>
      <w:proofErr w:type="spellEnd"/>
      <w:r w:rsidR="008D3CDC">
        <w:rPr>
          <w:rFonts w:ascii="Arial" w:hAnsi="Arial" w:cs="Arial"/>
          <w:sz w:val="20"/>
        </w:rPr>
        <w:t xml:space="preserve"> Vargas 73</w:t>
      </w:r>
      <w:r>
        <w:rPr>
          <w:rFonts w:ascii="Arial" w:hAnsi="Arial" w:cs="Arial"/>
          <w:sz w:val="20"/>
        </w:rPr>
        <w:t>,</w:t>
      </w:r>
      <w:r w:rsidR="008D3CDC">
        <w:rPr>
          <w:rFonts w:ascii="Arial" w:hAnsi="Arial" w:cs="Arial"/>
          <w:sz w:val="20"/>
        </w:rPr>
        <w:t xml:space="preserve"> sala 06 cidade de Concordia</w:t>
      </w:r>
      <w:r>
        <w:rPr>
          <w:rFonts w:ascii="Arial" w:hAnsi="Arial" w:cs="Arial"/>
          <w:sz w:val="20"/>
        </w:rPr>
        <w:t xml:space="preserve"> S</w:t>
      </w:r>
      <w:r w:rsidR="008D3CDC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 xml:space="preserve">, neste ato representada por seu </w:t>
      </w:r>
      <w:r w:rsidR="008D3CDC">
        <w:rPr>
          <w:rFonts w:ascii="Arial" w:hAnsi="Arial" w:cs="Arial"/>
          <w:sz w:val="20"/>
        </w:rPr>
        <w:t>Administrador</w:t>
      </w:r>
      <w:r>
        <w:rPr>
          <w:rFonts w:ascii="Arial" w:hAnsi="Arial" w:cs="Arial"/>
          <w:sz w:val="20"/>
        </w:rPr>
        <w:t xml:space="preserve">, senhor  </w:t>
      </w:r>
      <w:r w:rsidR="001B7EDB">
        <w:rPr>
          <w:rFonts w:ascii="Arial" w:hAnsi="Arial" w:cs="Arial"/>
          <w:sz w:val="20"/>
        </w:rPr>
        <w:t>JONATAN DEPARIS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8D3CDC">
        <w:rPr>
          <w:rFonts w:ascii="Arial" w:hAnsi="Arial" w:cs="Arial"/>
          <w:sz w:val="20"/>
        </w:rPr>
        <w:t>044.080.039</w:t>
      </w:r>
      <w:r>
        <w:rPr>
          <w:rFonts w:ascii="Arial" w:hAnsi="Arial" w:cs="Arial"/>
          <w:sz w:val="20"/>
        </w:rPr>
        <w:t>-</w:t>
      </w:r>
      <w:r w:rsidR="008D3CDC">
        <w:rPr>
          <w:rFonts w:ascii="Arial" w:hAnsi="Arial" w:cs="Arial"/>
          <w:sz w:val="20"/>
        </w:rPr>
        <w:t>05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14-2022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8D3CDC" w:rsidRDefault="008D3CDC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AA4AB6">
        <w:rPr>
          <w:rFonts w:ascii="Arial" w:hAnsi="Arial" w:cs="Arial"/>
          <w:b/>
          <w:sz w:val="20"/>
        </w:rPr>
        <w:t xml:space="preserve"> </w:t>
      </w:r>
      <w:r w:rsidR="008D3CDC" w:rsidRPr="008D3CDC">
        <w:rPr>
          <w:rFonts w:ascii="Arial" w:hAnsi="Arial" w:cs="Arial"/>
          <w:b/>
          <w:sz w:val="20"/>
          <w:lang w:eastAsia="en-US"/>
        </w:rPr>
        <w:t>FORNO ELÉTRICO 45 LITROS</w:t>
      </w:r>
      <w:r w:rsidR="008D3CDC">
        <w:rPr>
          <w:rFonts w:ascii="Arial" w:hAnsi="Arial" w:cs="Arial"/>
          <w:b/>
          <w:sz w:val="20"/>
        </w:rPr>
        <w:t>,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DE ACORDO COM AS ESPECIFICAÇÕES NO ANEXO I DESTE EDITAL</w:t>
      </w:r>
      <w:r>
        <w:rPr>
          <w:rFonts w:ascii="Arial" w:hAnsi="Arial" w:cs="Arial"/>
          <w:b/>
          <w:bCs/>
          <w:sz w:val="20"/>
        </w:rPr>
        <w:t>.</w:t>
      </w:r>
    </w:p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922"/>
        <w:gridCol w:w="3332"/>
        <w:gridCol w:w="567"/>
        <w:gridCol w:w="1275"/>
        <w:gridCol w:w="1134"/>
        <w:gridCol w:w="1158"/>
      </w:tblGrid>
      <w:tr w:rsidR="00B16D8C" w:rsidRPr="00170192" w:rsidTr="002231BC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>Quant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MARCA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 xml:space="preserve">VALOR UN.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VALOR TOTAL</w:t>
            </w:r>
          </w:p>
        </w:tc>
      </w:tr>
      <w:tr w:rsidR="00B16D8C" w:rsidRPr="00170192" w:rsidTr="002231BC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8D3CD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</w:t>
            </w:r>
            <w:r w:rsidR="008D3CDC">
              <w:rPr>
                <w:rFonts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2B1189" w:rsidRDefault="00B16D8C" w:rsidP="002231BC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FORNO ELÉTRICO 45 LITROS, COM GRIL, TIMER, TERMOSTATO, LUZ INTERNA. AUTOLIMPANTE. GARANTIA MÍNIMA DE 01 ANO A PARTIR DA EMISSÃO DA NOTA FISCAL DE VENDA.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8D3CDC" w:rsidP="002231BC">
            <w:proofErr w:type="spellStart"/>
            <w:proofErr w:type="gramStart"/>
            <w:r>
              <w:t>un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8D3CDC" w:rsidRDefault="008D3CDC" w:rsidP="002231BC">
            <w:pPr>
              <w:rPr>
                <w:rFonts w:cs="Arial"/>
                <w:sz w:val="20"/>
                <w:szCs w:val="20"/>
                <w:lang w:eastAsia="en-US"/>
              </w:rPr>
            </w:pPr>
            <w:r w:rsidRPr="008D3CDC">
              <w:rPr>
                <w:rFonts w:cs="Arial"/>
                <w:sz w:val="20"/>
                <w:szCs w:val="20"/>
                <w:lang w:eastAsia="en-US"/>
              </w:rPr>
              <w:t>NARDELLI- NEW CALABRIA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8D3CDC" w:rsidP="008D3CD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R$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5</w:t>
            </w:r>
            <w:r>
              <w:rPr>
                <w:rFonts w:cs="Arial"/>
                <w:sz w:val="22"/>
                <w:szCs w:val="22"/>
                <w:lang w:eastAsia="en-US"/>
              </w:rPr>
              <w:t>55,00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8D3CDC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R$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561,67</w:t>
            </w:r>
          </w:p>
        </w:tc>
      </w:tr>
      <w:tr w:rsidR="00B16D8C" w:rsidRPr="00170192" w:rsidTr="002231BC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ascii="Arial" w:hAnsi="Arial" w:cs="Arial"/>
                <w:sz w:val="20"/>
                <w:shd w:val="clear" w:color="auto" w:fill="F9F9F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546D59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546D59">
              <w:rPr>
                <w:rFonts w:cs="Arial"/>
                <w:b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546D59" w:rsidRDefault="008D3CD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R$ 555,00</w:t>
            </w:r>
          </w:p>
        </w:tc>
      </w:tr>
    </w:tbl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p w:rsidR="004065F3" w:rsidRPr="00EF4ABC" w:rsidRDefault="004065F3" w:rsidP="004065F3">
      <w:pPr>
        <w:rPr>
          <w:rFonts w:ascii="Arial" w:hAnsi="Arial" w:cs="Arial"/>
          <w:b/>
          <w:bCs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valor total dos objetos ora adquiridos é de R$</w:t>
      </w:r>
      <w:r>
        <w:rPr>
          <w:rFonts w:ascii="Arial" w:hAnsi="Arial" w:cs="Arial"/>
          <w:color w:val="000000"/>
          <w:sz w:val="20"/>
        </w:rPr>
        <w:t xml:space="preserve"> </w:t>
      </w:r>
      <w:r w:rsidR="008D3CDC">
        <w:rPr>
          <w:rFonts w:ascii="Arial" w:hAnsi="Arial" w:cs="Arial"/>
          <w:color w:val="000000"/>
          <w:sz w:val="20"/>
        </w:rPr>
        <w:t>555,00</w:t>
      </w:r>
      <w:r w:rsidRPr="00EF4ABC">
        <w:rPr>
          <w:rFonts w:ascii="Arial" w:hAnsi="Arial" w:cs="Arial"/>
          <w:color w:val="000000"/>
          <w:sz w:val="20"/>
        </w:rPr>
        <w:t xml:space="preserve"> (</w:t>
      </w:r>
      <w:r>
        <w:rPr>
          <w:rFonts w:ascii="Arial" w:hAnsi="Arial" w:cs="Arial"/>
          <w:color w:val="000000"/>
          <w:sz w:val="20"/>
        </w:rPr>
        <w:t>qu</w:t>
      </w:r>
      <w:r w:rsidR="008D3CDC">
        <w:rPr>
          <w:rFonts w:ascii="Arial" w:hAnsi="Arial" w:cs="Arial"/>
          <w:color w:val="000000"/>
          <w:sz w:val="20"/>
        </w:rPr>
        <w:t xml:space="preserve">inhentos e cinquenta e cinco </w:t>
      </w:r>
      <w:r>
        <w:rPr>
          <w:rFonts w:ascii="Arial" w:hAnsi="Arial" w:cs="Arial"/>
          <w:color w:val="000000"/>
          <w:sz w:val="20"/>
        </w:rPr>
        <w:t>reais</w:t>
      </w:r>
      <w:r w:rsidRPr="00EF4ABC">
        <w:rPr>
          <w:rFonts w:ascii="Arial" w:hAnsi="Arial" w:cs="Arial"/>
          <w:color w:val="000000"/>
          <w:sz w:val="20"/>
        </w:rPr>
        <w:t>).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E52F9">
        <w:rPr>
          <w:rFonts w:ascii="Arial" w:hAnsi="Arial" w:cs="Arial"/>
          <w:b/>
          <w:color w:val="000000"/>
          <w:sz w:val="20"/>
        </w:rPr>
        <w:t>10</w:t>
      </w:r>
      <w:r w:rsidRPr="00EF4ABC">
        <w:rPr>
          <w:rFonts w:ascii="Arial" w:hAnsi="Arial" w:cs="Arial"/>
          <w:b/>
          <w:color w:val="000000"/>
          <w:sz w:val="20"/>
        </w:rPr>
        <w:t xml:space="preserve"> (</w:t>
      </w:r>
      <w:r>
        <w:rPr>
          <w:rFonts w:ascii="Arial" w:hAnsi="Arial" w:cs="Arial"/>
          <w:b/>
          <w:color w:val="000000"/>
          <w:sz w:val="20"/>
        </w:rPr>
        <w:t>dez</w:t>
      </w:r>
      <w:r w:rsidRPr="00EF4ABC">
        <w:rPr>
          <w:rFonts w:ascii="Arial" w:hAnsi="Arial" w:cs="Arial"/>
          <w:b/>
          <w:color w:val="000000"/>
          <w:sz w:val="20"/>
        </w:rPr>
        <w:t>) dias corridos após a entrega</w:t>
      </w:r>
      <w:r w:rsidRPr="00EF4ABC"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</w:t>
      </w:r>
      <w:r w:rsidRPr="00EF4ABC">
        <w:rPr>
          <w:rFonts w:ascii="Arial" w:hAnsi="Arial" w:cs="Arial"/>
          <w:color w:val="000000"/>
          <w:sz w:val="20"/>
        </w:rPr>
        <w:t xml:space="preserve"> A Nota Fiscal somente será liberada para pagamento quando o cumprimento do contrato estiver em total conformidade com as especificações exigidas pelo Município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</w:t>
      </w:r>
      <w:r w:rsidRPr="00EF4ABC">
        <w:rPr>
          <w:rFonts w:ascii="Arial" w:hAnsi="Arial" w:cs="Arial"/>
          <w:b/>
          <w:color w:val="000000"/>
          <w:sz w:val="20"/>
        </w:rPr>
        <w:t xml:space="preserve"> A empresa deverá informar a conta bancária p</w:t>
      </w:r>
      <w:r>
        <w:rPr>
          <w:rFonts w:ascii="Arial" w:hAnsi="Arial" w:cs="Arial"/>
          <w:b/>
          <w:color w:val="000000"/>
          <w:sz w:val="20"/>
        </w:rPr>
        <w:t xml:space="preserve">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</w:t>
      </w:r>
      <w:r w:rsidRPr="00EF4ABC">
        <w:rPr>
          <w:rFonts w:ascii="Arial" w:hAnsi="Arial" w:cs="Arial"/>
          <w:b/>
          <w:color w:val="000000"/>
          <w:sz w:val="20"/>
        </w:rPr>
        <w:t>icredi</w:t>
      </w:r>
      <w:proofErr w:type="spellEnd"/>
      <w:r w:rsidRPr="00EF4ABC">
        <w:rPr>
          <w:rFonts w:ascii="Arial" w:hAnsi="Arial" w:cs="Arial"/>
          <w:b/>
          <w:color w:val="000000"/>
          <w:sz w:val="20"/>
        </w:rPr>
        <w:t>, ou ainda emitir boleto no valor da nota fiscal</w:t>
      </w:r>
      <w:r>
        <w:rPr>
          <w:rFonts w:ascii="Arial" w:hAnsi="Arial" w:cs="Arial"/>
          <w:b/>
          <w:color w:val="000000"/>
          <w:sz w:val="20"/>
        </w:rPr>
        <w:t>, caso não apresente conta bancá</w:t>
      </w:r>
      <w:r w:rsidRPr="00EF4ABC">
        <w:rPr>
          <w:rFonts w:ascii="Arial" w:hAnsi="Arial" w:cs="Arial"/>
          <w:b/>
          <w:color w:val="000000"/>
          <w:sz w:val="20"/>
        </w:rPr>
        <w:t>ria nestas condições, será efetuado DOC.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lastRenderedPageBreak/>
        <w:t>04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QUARTA: DO PRAZO, FORMA E LOCAL DE ENTREGA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4.1 - O prazo de entrega </w:t>
      </w:r>
      <w:r w:rsidRPr="00EF4ABC">
        <w:rPr>
          <w:rFonts w:ascii="Arial" w:hAnsi="Arial" w:cs="Arial"/>
          <w:b/>
          <w:color w:val="000000"/>
          <w:sz w:val="20"/>
        </w:rPr>
        <w:t xml:space="preserve">do objeto será de no máximo </w:t>
      </w:r>
      <w:r>
        <w:rPr>
          <w:rFonts w:ascii="Arial" w:hAnsi="Arial" w:cs="Arial"/>
          <w:b/>
          <w:color w:val="000000"/>
          <w:sz w:val="20"/>
        </w:rPr>
        <w:t>20</w:t>
      </w:r>
      <w:r w:rsidRPr="00EF4ABC">
        <w:rPr>
          <w:rFonts w:ascii="Arial" w:hAnsi="Arial" w:cs="Arial"/>
          <w:b/>
          <w:color w:val="FF0000"/>
          <w:sz w:val="20"/>
        </w:rPr>
        <w:t xml:space="preserve"> </w:t>
      </w:r>
      <w:r w:rsidRPr="00EF4ABC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vinte</w:t>
      </w:r>
      <w:r w:rsidRPr="00EF4ABC">
        <w:rPr>
          <w:rFonts w:ascii="Arial" w:hAnsi="Arial" w:cs="Arial"/>
          <w:b/>
          <w:color w:val="000000"/>
          <w:sz w:val="20"/>
        </w:rPr>
        <w:t>) dias corridos</w:t>
      </w:r>
      <w:r w:rsidRPr="00EF4ABC">
        <w:rPr>
          <w:rFonts w:ascii="Arial" w:hAnsi="Arial" w:cs="Arial"/>
          <w:color w:val="000000"/>
          <w:sz w:val="20"/>
        </w:rPr>
        <w:t>, a partir do recebimento da Nota de Empenho via fax, o mesmo deverá ser entregue na sede da contratante, na Rua Barão do Triunfo 193, sem ônus para o Município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05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CLÁUSULA QUINTA: DAS OBRIGAÇÕES 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Contratante deverá: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5.1.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desta licitação nas especificações contidas neste edital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5.3. Manter, durante a execução do contrato, as mesmas condições de habilitação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5.5.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licitado, no preço, prazo e forma estipulados na proposta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5.6.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os </w:t>
      </w:r>
      <w:r>
        <w:rPr>
          <w:rFonts w:ascii="Arial" w:hAnsi="Arial" w:cs="Arial"/>
          <w:color w:val="000000"/>
          <w:sz w:val="20"/>
        </w:rPr>
        <w:t>materiais</w:t>
      </w:r>
      <w:r w:rsidRPr="00EF4ABC">
        <w:rPr>
          <w:rFonts w:ascii="Arial" w:hAnsi="Arial" w:cs="Arial"/>
          <w:color w:val="000000"/>
          <w:sz w:val="20"/>
        </w:rPr>
        <w:t xml:space="preserve"> dentro dos padrões exigidos neste edital.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06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SEXTA: DA ISENÇÃO DE DESPESAS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07-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SÉTIMA: DAS SANÇÕES ADMINISTRATIVAS</w:t>
      </w:r>
    </w:p>
    <w:p w:rsidR="004065F3" w:rsidRPr="00EF4ABC" w:rsidRDefault="004065F3" w:rsidP="004065F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7-1 </w:t>
      </w:r>
      <w:r w:rsidRPr="00EF4ABC">
        <w:rPr>
          <w:rFonts w:ascii="Arial" w:hAnsi="Arial" w:cs="Arial"/>
          <w:sz w:val="20"/>
          <w:szCs w:val="20"/>
        </w:rPr>
        <w:t>Pela inexecução total ou parcial do contrato, o Município de Jari poderá garantida a prévia defesa, aplicar contratada as sanções previstas no art. 87 da Lei n° 8.666/93; das quais se destacam: 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7</w:t>
      </w:r>
      <w:r w:rsidRPr="00EF4ABC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EF4ABC">
        <w:rPr>
          <w:rFonts w:ascii="Arial" w:hAnsi="Arial" w:cs="Arial"/>
          <w:sz w:val="20"/>
        </w:rPr>
        <w:t xml:space="preserve">. Em caso de </w:t>
      </w:r>
      <w:r w:rsidRPr="00EF4ABC">
        <w:rPr>
          <w:rFonts w:ascii="Arial" w:hAnsi="Arial" w:cs="Arial"/>
          <w:b/>
          <w:sz w:val="20"/>
        </w:rPr>
        <w:t>atraso injustificado na entrega do objeto</w:t>
      </w:r>
      <w:r w:rsidRPr="00EF4ABC">
        <w:rPr>
          <w:rFonts w:ascii="Arial" w:hAnsi="Arial" w:cs="Arial"/>
          <w:sz w:val="20"/>
        </w:rPr>
        <w:t xml:space="preserve">, sujeitar-se-á o licitante vencedor à </w:t>
      </w:r>
      <w:r w:rsidRPr="00EF4ABC">
        <w:rPr>
          <w:rFonts w:ascii="Arial" w:hAnsi="Arial" w:cs="Arial"/>
          <w:b/>
          <w:sz w:val="20"/>
        </w:rPr>
        <w:t>multa de mora</w:t>
      </w:r>
      <w:r w:rsidRPr="00EF4ABC">
        <w:rPr>
          <w:rFonts w:ascii="Arial" w:hAnsi="Arial" w:cs="Arial"/>
          <w:sz w:val="20"/>
        </w:rPr>
        <w:t xml:space="preserve"> de </w:t>
      </w:r>
      <w:r>
        <w:rPr>
          <w:rFonts w:ascii="Arial" w:hAnsi="Arial" w:cs="Arial"/>
          <w:sz w:val="20"/>
        </w:rPr>
        <w:t>3</w:t>
      </w:r>
      <w:r w:rsidRPr="00EF4ABC">
        <w:rPr>
          <w:rFonts w:ascii="Arial" w:hAnsi="Arial" w:cs="Arial"/>
          <w:b/>
          <w:sz w:val="20"/>
        </w:rPr>
        <w:t>% ao mês</w:t>
      </w:r>
      <w:r w:rsidRPr="00EF4ABC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F4ABC">
        <w:rPr>
          <w:rFonts w:ascii="Arial" w:hAnsi="Arial" w:cs="Arial"/>
          <w:sz w:val="20"/>
          <w:szCs w:val="20"/>
        </w:rPr>
        <w:t>.1.1. A multa a que alude o item anterior não impede que a Administração rescinda unilateralmente o contrato e aplique outras sanções previstas na Lei n.º 8.666/93</w:t>
      </w:r>
      <w:r>
        <w:rPr>
          <w:rFonts w:ascii="Arial" w:hAnsi="Arial" w:cs="Arial"/>
          <w:sz w:val="20"/>
          <w:szCs w:val="20"/>
        </w:rPr>
        <w:t>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</w:t>
      </w:r>
      <w:r w:rsidRPr="00EF4ABC">
        <w:rPr>
          <w:rFonts w:ascii="Arial" w:hAnsi="Arial" w:cs="Arial"/>
          <w:sz w:val="20"/>
          <w:szCs w:val="20"/>
        </w:rPr>
        <w:t>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a) </w:t>
      </w:r>
      <w:r w:rsidRPr="00EF4ABC">
        <w:rPr>
          <w:rFonts w:ascii="Arial" w:hAnsi="Arial" w:cs="Arial"/>
          <w:b/>
          <w:sz w:val="20"/>
        </w:rPr>
        <w:t>advertência</w:t>
      </w:r>
      <w:r w:rsidRPr="00EF4ABC">
        <w:rPr>
          <w:rFonts w:ascii="Arial" w:hAnsi="Arial" w:cs="Arial"/>
          <w:sz w:val="20"/>
        </w:rPr>
        <w:t>, por escrito, no caso de pequenas irregularidades;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b) </w:t>
      </w:r>
      <w:r w:rsidRPr="00EF4ABC">
        <w:rPr>
          <w:rFonts w:ascii="Arial" w:hAnsi="Arial" w:cs="Arial"/>
          <w:b/>
          <w:bCs/>
          <w:sz w:val="20"/>
        </w:rPr>
        <w:t>multa de até 10%</w:t>
      </w:r>
      <w:r>
        <w:rPr>
          <w:rFonts w:ascii="Arial" w:hAnsi="Arial" w:cs="Arial"/>
          <w:b/>
          <w:bCs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(dez por cento)</w:t>
      </w:r>
      <w:r w:rsidRPr="00EF4ABC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c) </w:t>
      </w:r>
      <w:r w:rsidRPr="00EF4ABC">
        <w:rPr>
          <w:rFonts w:ascii="Arial" w:hAnsi="Arial" w:cs="Arial"/>
          <w:b/>
          <w:sz w:val="20"/>
        </w:rPr>
        <w:t>suspensão temporária do direito de licitar</w:t>
      </w:r>
      <w:r w:rsidRPr="00EF4ABC">
        <w:rPr>
          <w:rFonts w:ascii="Arial" w:hAnsi="Arial" w:cs="Arial"/>
          <w:sz w:val="20"/>
        </w:rPr>
        <w:t xml:space="preserve"> e impedimento de contratar com a Administração, pelo prazo de até 02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>(dois) anos, quando da inexecução contratual sobrevierem prejuízos para a Administração;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d) </w:t>
      </w:r>
      <w:r w:rsidRPr="00EF4ABC">
        <w:rPr>
          <w:rFonts w:ascii="Arial" w:hAnsi="Arial" w:cs="Arial"/>
          <w:b/>
          <w:sz w:val="20"/>
        </w:rPr>
        <w:t>declaração de inidoneidade</w:t>
      </w:r>
      <w:r w:rsidRPr="00EF4ABC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7.1.3</w:t>
      </w:r>
      <w:r w:rsidRPr="00EF4ABC">
        <w:rPr>
          <w:rFonts w:ascii="Arial" w:hAnsi="Arial" w:cs="Arial"/>
          <w:sz w:val="20"/>
        </w:rPr>
        <w:t xml:space="preserve">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F4ABC">
        <w:rPr>
          <w:rFonts w:ascii="Arial" w:hAnsi="Arial" w:cs="Arial"/>
          <w:b/>
          <w:sz w:val="20"/>
        </w:rPr>
        <w:t>ficará, pelo prazo de até 5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sz w:val="20"/>
        </w:rPr>
        <w:t>(cinco) anos, impedido de contratar com a Administração Pública</w:t>
      </w:r>
      <w:r w:rsidRPr="00EF4ABC">
        <w:rPr>
          <w:rFonts w:ascii="Arial" w:hAnsi="Arial" w:cs="Arial"/>
          <w:sz w:val="20"/>
        </w:rPr>
        <w:t>, sem prejuízo das multas previstas no edital e das demais cominações legais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</w:t>
      </w:r>
      <w:r w:rsidRPr="00EF4ABC">
        <w:rPr>
          <w:rFonts w:ascii="Arial" w:hAnsi="Arial" w:cs="Arial"/>
          <w:sz w:val="20"/>
        </w:rPr>
        <w:t xml:space="preserve">. A sanção de advertência de que trata o item </w:t>
      </w:r>
      <w:r>
        <w:rPr>
          <w:rFonts w:ascii="Arial" w:hAnsi="Arial" w:cs="Arial"/>
          <w:sz w:val="20"/>
        </w:rPr>
        <w:t>7.1</w:t>
      </w:r>
      <w:r w:rsidRPr="00EF4ABC">
        <w:rPr>
          <w:rFonts w:ascii="Arial" w:hAnsi="Arial" w:cs="Arial"/>
          <w:sz w:val="20"/>
        </w:rPr>
        <w:t>.2, letra a, poderá ser aplicada nos seguintes casos: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</w:t>
      </w:r>
      <w:r w:rsidRPr="00EF4ABC">
        <w:rPr>
          <w:rFonts w:ascii="Arial" w:hAnsi="Arial" w:cs="Arial"/>
          <w:sz w:val="20"/>
          <w:szCs w:val="20"/>
        </w:rPr>
        <w:t>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08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OITAVA: DA RESCISÃO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d) Na hipótese de rescisão administrativa, prevista no artigo 77 da lei 8.666/93, o contratado, desde já, reconhece os direitos da administração, conforme prevê o artigo 55, inciso IX, do </w:t>
      </w:r>
      <w:r w:rsidRPr="00EF4ABC">
        <w:rPr>
          <w:rFonts w:ascii="Arial" w:hAnsi="Arial" w:cs="Arial"/>
          <w:color w:val="000000"/>
          <w:sz w:val="20"/>
        </w:rPr>
        <w:lastRenderedPageBreak/>
        <w:t>mesmo diploma legal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</w:t>
      </w:r>
      <w:r w:rsidRPr="00EF4ABC">
        <w:rPr>
          <w:rFonts w:ascii="Arial" w:hAnsi="Arial" w:cs="Arial"/>
          <w:b/>
          <w:bCs/>
          <w:color w:val="000000"/>
          <w:sz w:val="20"/>
        </w:rPr>
        <w:t>GRAFO ÚNICO:</w:t>
      </w:r>
      <w:r w:rsidRPr="00EF4ABC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09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NONA: DA DOTAÇÃO ORÇAMENTÁRIA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1B7EDB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1B7EDB">
        <w:rPr>
          <w:rFonts w:ascii="Arial" w:hAnsi="Arial" w:cs="Arial"/>
          <w:b/>
          <w:bCs/>
          <w:color w:val="000000"/>
          <w:sz w:val="20"/>
        </w:rPr>
        <w:t>ÓRGÃO 08 SEC DA FAZENDA</w:t>
      </w:r>
      <w:r w:rsidRPr="001B7EDB">
        <w:rPr>
          <w:rFonts w:ascii="Arial" w:hAnsi="Arial" w:cs="Arial"/>
          <w:b/>
          <w:bCs/>
          <w:color w:val="000000"/>
          <w:sz w:val="20"/>
        </w:rPr>
        <w:tab/>
      </w:r>
    </w:p>
    <w:p w:rsidR="004065F3" w:rsidRPr="001B7EDB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1B7EDB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1B7EDB">
        <w:rPr>
          <w:rFonts w:ascii="Arial" w:hAnsi="Arial" w:cs="Arial"/>
          <w:b/>
          <w:bCs/>
          <w:color w:val="000000"/>
          <w:sz w:val="20"/>
        </w:rPr>
        <w:t>. Atividade: 2.048 INCENTIVO A PRATICA TRIBUTÁRIA CONSCIENTE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1B7EDB">
        <w:rPr>
          <w:rFonts w:ascii="Arial" w:hAnsi="Arial" w:cs="Arial"/>
          <w:b/>
          <w:bCs/>
          <w:color w:val="000000"/>
          <w:sz w:val="20"/>
        </w:rPr>
        <w:t>(378) 3.3.90.31.00.00.00.00.0001 PREMIAÇÕES CULTURAIS</w:t>
      </w: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10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DÉCIMA: DO ADITIVO E DA SUPRESSÃO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Havendo interesse entre as partes poderão </w:t>
      </w:r>
      <w:proofErr w:type="spellStart"/>
      <w:r w:rsidRPr="00EF4ABC">
        <w:rPr>
          <w:rFonts w:ascii="Arial" w:hAnsi="Arial" w:cs="Arial"/>
          <w:color w:val="000000"/>
          <w:sz w:val="20"/>
        </w:rPr>
        <w:t>aditiva</w:t>
      </w:r>
      <w:r>
        <w:rPr>
          <w:rFonts w:ascii="Arial" w:hAnsi="Arial" w:cs="Arial"/>
          <w:color w:val="000000"/>
          <w:sz w:val="20"/>
        </w:rPr>
        <w:t>r</w:t>
      </w:r>
      <w:proofErr w:type="spellEnd"/>
      <w:r w:rsidRPr="00EF4ABC">
        <w:rPr>
          <w:rFonts w:ascii="Arial" w:hAnsi="Arial" w:cs="Arial"/>
          <w:color w:val="000000"/>
          <w:sz w:val="20"/>
        </w:rPr>
        <w:t xml:space="preserve"> o presente contrato, nos moldes da Lei n. 8666/93.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065F3" w:rsidRPr="00EF4ABC" w:rsidRDefault="004065F3" w:rsidP="004065F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sz w:val="20"/>
        </w:rPr>
        <w:tab/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12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DÉCIMA SEGUNDA: DA VINCULAÇÃO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O presente contrato está vinculado ao edital de pregão </w:t>
      </w:r>
      <w:r>
        <w:rPr>
          <w:rFonts w:ascii="Arial" w:hAnsi="Arial" w:cs="Arial"/>
          <w:color w:val="000000"/>
          <w:sz w:val="20"/>
        </w:rPr>
        <w:t>eletrônico</w:t>
      </w:r>
      <w:r w:rsidRPr="00EF4ABC">
        <w:rPr>
          <w:rFonts w:ascii="Arial" w:hAnsi="Arial" w:cs="Arial"/>
          <w:color w:val="000000"/>
          <w:sz w:val="20"/>
        </w:rPr>
        <w:t xml:space="preserve"> nº</w:t>
      </w:r>
      <w:r w:rsidRPr="00FD2602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04/2022</w:t>
      </w:r>
      <w:r w:rsidRPr="00EF4ABC">
        <w:rPr>
          <w:rFonts w:ascii="Arial" w:hAnsi="Arial" w:cs="Arial"/>
          <w:color w:val="000000"/>
          <w:sz w:val="20"/>
        </w:rPr>
        <w:t>, a proposta do vencedor e à Lei nº 8666/93.</w:t>
      </w:r>
    </w:p>
    <w:p w:rsidR="004065F3" w:rsidRPr="00EF4ABC" w:rsidRDefault="004065F3" w:rsidP="004065F3">
      <w:pPr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3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TERCEIRA</w:t>
      </w:r>
      <w:r w:rsidRPr="00EF4ABC"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F4ABC">
        <w:rPr>
          <w:rFonts w:ascii="Arial" w:hAnsi="Arial" w:cs="Arial"/>
          <w:sz w:val="20"/>
        </w:rPr>
        <w:t>aplicando-se-lhe</w:t>
      </w:r>
      <w:proofErr w:type="spellEnd"/>
      <w:r w:rsidRPr="00EF4ABC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4 </w:t>
      </w:r>
      <w:r w:rsidRPr="00EF4ABC">
        <w:rPr>
          <w:rFonts w:ascii="Arial" w:hAnsi="Arial" w:cs="Arial"/>
          <w:b/>
          <w:sz w:val="20"/>
        </w:rPr>
        <w:t xml:space="preserve">- CLÁUSULA DÉCIMA </w:t>
      </w:r>
      <w:r>
        <w:rPr>
          <w:rFonts w:ascii="Arial" w:hAnsi="Arial" w:cs="Arial"/>
          <w:b/>
          <w:sz w:val="20"/>
        </w:rPr>
        <w:t>QUARTA</w:t>
      </w:r>
      <w:r w:rsidRPr="00EF4ABC">
        <w:rPr>
          <w:rFonts w:ascii="Arial" w:hAnsi="Arial" w:cs="Arial"/>
          <w:b/>
          <w:sz w:val="20"/>
        </w:rPr>
        <w:t>- DA VIGÊNCIA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F4ABC">
        <w:rPr>
          <w:rFonts w:ascii="Arial" w:hAnsi="Arial" w:cs="Arial"/>
          <w:sz w:val="20"/>
        </w:rPr>
        <w:t>O contrato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 xml:space="preserve">terá vigência de </w:t>
      </w:r>
      <w:r>
        <w:rPr>
          <w:rFonts w:ascii="Arial" w:hAnsi="Arial" w:cs="Arial"/>
          <w:sz w:val="20"/>
        </w:rPr>
        <w:t>12</w:t>
      </w:r>
      <w:r w:rsidRPr="00EF4ABC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doze</w:t>
      </w:r>
      <w:r w:rsidRPr="00EF4ABC">
        <w:rPr>
          <w:rFonts w:ascii="Arial" w:hAnsi="Arial" w:cs="Arial"/>
          <w:sz w:val="20"/>
        </w:rPr>
        <w:t>) meses a p</w:t>
      </w:r>
      <w:r>
        <w:rPr>
          <w:rFonts w:ascii="Arial" w:hAnsi="Arial" w:cs="Arial"/>
          <w:sz w:val="20"/>
        </w:rPr>
        <w:t>artir da assinatura do contrato, conforme período mínimo de garantia dos produtos adquiridos.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ab/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5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F4ABC">
        <w:rPr>
          <w:rFonts w:ascii="Arial" w:hAnsi="Arial" w:cs="Arial"/>
          <w:b/>
          <w:bCs/>
          <w:color w:val="000000"/>
          <w:sz w:val="20"/>
        </w:rPr>
        <w:t>: DO FORO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Fica eleito o Foro da Comarca de Tupanciretã</w:t>
      </w:r>
      <w:r>
        <w:rPr>
          <w:rFonts w:ascii="Arial" w:hAnsi="Arial" w:cs="Arial"/>
          <w:color w:val="000000"/>
          <w:sz w:val="20"/>
        </w:rPr>
        <w:t>-RS</w:t>
      </w:r>
      <w:r w:rsidRPr="00EF4ABC">
        <w:rPr>
          <w:rFonts w:ascii="Arial" w:hAnsi="Arial" w:cs="Arial"/>
          <w:color w:val="000000"/>
          <w:sz w:val="20"/>
        </w:rPr>
        <w:t>, para dirimir as questões oriundas deste contrato, que não forem resolvidas administrativamente ou por arbitramento, na forma do Código Civil.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</w:t>
      </w:r>
      <w:r>
        <w:rPr>
          <w:rFonts w:ascii="Arial" w:hAnsi="Arial" w:cs="Arial"/>
          <w:color w:val="000000"/>
          <w:sz w:val="20"/>
        </w:rPr>
        <w:t xml:space="preserve"> </w:t>
      </w:r>
      <w:r w:rsidRPr="00EF4ABC">
        <w:rPr>
          <w:rFonts w:ascii="Arial" w:hAnsi="Arial" w:cs="Arial"/>
          <w:color w:val="000000"/>
          <w:sz w:val="20"/>
        </w:rPr>
        <w:t>(duas) testemunhas adiante indicadas.</w:t>
      </w:r>
    </w:p>
    <w:p w:rsidR="00B73E71" w:rsidRPr="00EF4ABC" w:rsidRDefault="00B73E71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Default="004065F3" w:rsidP="004065F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ab/>
      </w:r>
      <w:r w:rsidRPr="00EF4ABC">
        <w:rPr>
          <w:rFonts w:ascii="Arial" w:hAnsi="Arial" w:cs="Arial"/>
          <w:color w:val="000000"/>
          <w:sz w:val="20"/>
        </w:rPr>
        <w:tab/>
      </w:r>
    </w:p>
    <w:p w:rsidR="004065F3" w:rsidRPr="00EF4ABC" w:rsidRDefault="004065F3" w:rsidP="004065F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BF1F6A">
        <w:rPr>
          <w:rFonts w:ascii="Arial" w:hAnsi="Arial" w:cs="Arial"/>
          <w:color w:val="000000"/>
          <w:sz w:val="20"/>
        </w:rPr>
        <w:t>,</w:t>
      </w:r>
      <w:r w:rsidRPr="00EF4ABC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05 de Julho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065F3" w:rsidRDefault="004065F3" w:rsidP="004065F3">
      <w:pPr>
        <w:pStyle w:val="Recuodecorpodetexto"/>
        <w:spacing w:line="360" w:lineRule="auto"/>
        <w:ind w:firstLine="0"/>
        <w:rPr>
          <w:sz w:val="20"/>
        </w:rPr>
      </w:pPr>
      <w:r w:rsidRPr="00DA3280">
        <w:rPr>
          <w:sz w:val="20"/>
        </w:rPr>
        <w:t>FERNANDO D’ AVILA GARCIA</w:t>
      </w:r>
    </w:p>
    <w:p w:rsidR="004065F3" w:rsidRPr="004065F3" w:rsidRDefault="004065F3" w:rsidP="004065F3">
      <w:pPr>
        <w:pStyle w:val="Recuodecorpodetexto"/>
        <w:spacing w:line="360" w:lineRule="auto"/>
        <w:ind w:firstLine="0"/>
        <w:rPr>
          <w:sz w:val="20"/>
        </w:rPr>
      </w:pPr>
      <w:r>
        <w:rPr>
          <w:b/>
          <w:sz w:val="20"/>
        </w:rPr>
        <w:t xml:space="preserve">  ASSESSOR JURÍDICO</w:t>
      </w: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4065F3" w:rsidRPr="00990387" w:rsidRDefault="004065F3" w:rsidP="00BF1F6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BF1F6A">
        <w:rPr>
          <w:rFonts w:ascii="Arial" w:hAnsi="Arial" w:cs="Arial"/>
          <w:sz w:val="20"/>
        </w:rPr>
        <w:t>JONATAN DEPARIS</w:t>
      </w:r>
    </w:p>
    <w:p w:rsidR="004065F3" w:rsidRPr="002F6F04" w:rsidRDefault="004065F3" w:rsidP="00B73E7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FF7ECE">
        <w:rPr>
          <w:rFonts w:ascii="Arial" w:hAnsi="Arial" w:cs="Arial"/>
          <w:b/>
          <w:color w:val="000000"/>
          <w:sz w:val="20"/>
        </w:rPr>
        <w:t>REPRESENTANTE ADMINISTRADOR</w:t>
      </w:r>
      <w:bookmarkStart w:id="0" w:name="_GoBack"/>
      <w:bookmarkEnd w:id="0"/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B7EDB"/>
    <w:rsid w:val="001C3DE9"/>
    <w:rsid w:val="001E1152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960A7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3CDC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73E71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1F6A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59A7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0F04"/>
    <w:rsid w:val="00FF7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1742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7</cp:revision>
  <cp:lastPrinted>2022-07-05T11:03:00Z</cp:lastPrinted>
  <dcterms:created xsi:type="dcterms:W3CDTF">2022-07-06T12:38:00Z</dcterms:created>
  <dcterms:modified xsi:type="dcterms:W3CDTF">2022-07-06T14:34:00Z</dcterms:modified>
</cp:coreProperties>
</file>