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26E" w:rsidRDefault="00C9626E" w:rsidP="00C9626E"/>
    <w:p w:rsidR="00C9626E" w:rsidRPr="005F552D" w:rsidRDefault="00C9626E" w:rsidP="00C9626E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EDITAL 02 DA PONTUAÇÃO</w:t>
      </w:r>
    </w:p>
    <w:p w:rsidR="00C9626E" w:rsidRDefault="00C9626E" w:rsidP="00C9626E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PROCESSO SELETIVO SIMPLIFICADO 0</w:t>
      </w:r>
      <w:r w:rsidR="002F0716">
        <w:rPr>
          <w:b/>
          <w:i/>
          <w:sz w:val="28"/>
          <w:szCs w:val="28"/>
        </w:rPr>
        <w:t>2</w:t>
      </w:r>
      <w:r w:rsidRPr="005F552D">
        <w:rPr>
          <w:b/>
          <w:i/>
          <w:sz w:val="28"/>
          <w:szCs w:val="28"/>
        </w:rPr>
        <w:t>/202</w:t>
      </w:r>
      <w:r w:rsidR="00A31340">
        <w:rPr>
          <w:b/>
          <w:i/>
          <w:sz w:val="28"/>
          <w:szCs w:val="28"/>
        </w:rPr>
        <w:t>5</w:t>
      </w:r>
    </w:p>
    <w:p w:rsidR="00830D34" w:rsidRPr="005F552D" w:rsidRDefault="00830D34" w:rsidP="00C9626E">
      <w:pPr>
        <w:jc w:val="center"/>
        <w:rPr>
          <w:b/>
          <w:i/>
          <w:sz w:val="28"/>
          <w:szCs w:val="28"/>
        </w:rPr>
      </w:pPr>
    </w:p>
    <w:p w:rsidR="00A31340" w:rsidRDefault="00C9626E" w:rsidP="00A31340">
      <w:pPr>
        <w:ind w:firstLine="1134"/>
        <w:jc w:val="both"/>
        <w:rPr>
          <w:b/>
          <w:sz w:val="24"/>
          <w:szCs w:val="24"/>
        </w:rPr>
      </w:pPr>
      <w:r w:rsidRPr="005F552D">
        <w:rPr>
          <w:sz w:val="28"/>
          <w:szCs w:val="28"/>
        </w:rPr>
        <w:t xml:space="preserve">A Comissão de Processo Seletivo Simplificado, designada pela Portaria nº </w:t>
      </w:r>
      <w:r w:rsidR="00A31340">
        <w:rPr>
          <w:sz w:val="24"/>
          <w:szCs w:val="24"/>
        </w:rPr>
        <w:t xml:space="preserve">6081 de 07 de março de 2025, </w:t>
      </w:r>
      <w:r w:rsidRPr="00B700FC">
        <w:rPr>
          <w:sz w:val="28"/>
          <w:szCs w:val="28"/>
        </w:rPr>
        <w:t xml:space="preserve">publicada </w:t>
      </w:r>
      <w:r w:rsidR="00B700FC" w:rsidRPr="00B700FC">
        <w:rPr>
          <w:sz w:val="28"/>
          <w:szCs w:val="28"/>
        </w:rPr>
        <w:t>em 07</w:t>
      </w:r>
      <w:r w:rsidRPr="00B700FC">
        <w:rPr>
          <w:sz w:val="28"/>
          <w:szCs w:val="28"/>
        </w:rPr>
        <w:t>/0</w:t>
      </w:r>
      <w:r w:rsidR="00B700FC" w:rsidRPr="00B700FC">
        <w:rPr>
          <w:sz w:val="28"/>
          <w:szCs w:val="28"/>
        </w:rPr>
        <w:t>3</w:t>
      </w:r>
      <w:r w:rsidRPr="00B700FC">
        <w:rPr>
          <w:sz w:val="28"/>
          <w:szCs w:val="28"/>
        </w:rPr>
        <w:t>/202</w:t>
      </w:r>
      <w:r w:rsidR="00B700FC" w:rsidRPr="00B700FC">
        <w:rPr>
          <w:sz w:val="28"/>
          <w:szCs w:val="28"/>
        </w:rPr>
        <w:t>5</w:t>
      </w:r>
      <w:r w:rsidRPr="00B700FC">
        <w:rPr>
          <w:sz w:val="28"/>
          <w:szCs w:val="28"/>
        </w:rPr>
        <w:t xml:space="preserve">, torna </w:t>
      </w:r>
      <w:r w:rsidRPr="005F552D">
        <w:rPr>
          <w:sz w:val="28"/>
          <w:szCs w:val="28"/>
        </w:rPr>
        <w:t>público o julgamento dos atos de seleção dete</w:t>
      </w:r>
      <w:r>
        <w:rPr>
          <w:sz w:val="28"/>
          <w:szCs w:val="28"/>
        </w:rPr>
        <w:t xml:space="preserve">rminados pelo Edital </w:t>
      </w:r>
      <w:proofErr w:type="gramStart"/>
      <w:r>
        <w:rPr>
          <w:sz w:val="28"/>
          <w:szCs w:val="28"/>
        </w:rPr>
        <w:t>n.º</w:t>
      </w:r>
      <w:proofErr w:type="gramEnd"/>
      <w:r>
        <w:rPr>
          <w:sz w:val="28"/>
          <w:szCs w:val="28"/>
        </w:rPr>
        <w:t xml:space="preserve"> 01</w:t>
      </w:r>
      <w:r w:rsidRPr="005F552D">
        <w:rPr>
          <w:sz w:val="28"/>
          <w:szCs w:val="28"/>
        </w:rPr>
        <w:t>, do Processo Seletivo Simplificado 0</w:t>
      </w:r>
      <w:r w:rsidR="003B1FAA">
        <w:rPr>
          <w:sz w:val="28"/>
          <w:szCs w:val="28"/>
        </w:rPr>
        <w:t>2</w:t>
      </w:r>
      <w:r w:rsidRPr="005F552D">
        <w:rPr>
          <w:sz w:val="28"/>
          <w:szCs w:val="28"/>
        </w:rPr>
        <w:t>/202</w:t>
      </w:r>
      <w:r w:rsidR="00A31340">
        <w:rPr>
          <w:sz w:val="28"/>
          <w:szCs w:val="28"/>
        </w:rPr>
        <w:t>5</w:t>
      </w:r>
      <w:r w:rsidR="003B1FAA">
        <w:rPr>
          <w:sz w:val="28"/>
          <w:szCs w:val="28"/>
        </w:rPr>
        <w:t xml:space="preserve">, para os cargos de : </w:t>
      </w:r>
      <w:r w:rsidR="00A31340" w:rsidRPr="00B700FC">
        <w:rPr>
          <w:b/>
          <w:sz w:val="28"/>
          <w:szCs w:val="28"/>
        </w:rPr>
        <w:t>AGENTE COMUNITÁRIO DE SAÚDE 40 HORAS – MICRO ÁREA 07, PROFESSOR ÁREA 2 – ENSINO FUNDAMENTAL 22 HORAS – ANOS FINAIS – PORTUGUÊS E TÉCNICO EM CONTABILIDADE.</w:t>
      </w:r>
    </w:p>
    <w:p w:rsidR="00C9626E" w:rsidRDefault="00C9626E" w:rsidP="00C9626E">
      <w:pPr>
        <w:ind w:firstLine="851"/>
        <w:jc w:val="both"/>
        <w:rPr>
          <w:sz w:val="28"/>
          <w:szCs w:val="28"/>
        </w:rPr>
      </w:pPr>
      <w:r w:rsidRPr="005F552D">
        <w:rPr>
          <w:b/>
          <w:bCs/>
          <w:sz w:val="28"/>
          <w:szCs w:val="28"/>
        </w:rPr>
        <w:t xml:space="preserve">Da documentação apresentada e a pontuação: </w:t>
      </w:r>
      <w:r w:rsidRPr="005F552D">
        <w:rPr>
          <w:bCs/>
          <w:sz w:val="28"/>
          <w:szCs w:val="28"/>
        </w:rPr>
        <w:t>A</w:t>
      </w:r>
      <w:r w:rsidRPr="005F552D">
        <w:rPr>
          <w:b/>
          <w:bCs/>
          <w:sz w:val="28"/>
          <w:szCs w:val="28"/>
        </w:rPr>
        <w:t xml:space="preserve"> </w:t>
      </w:r>
      <w:r w:rsidRPr="005F552D">
        <w:rPr>
          <w:sz w:val="28"/>
          <w:szCs w:val="28"/>
        </w:rPr>
        <w:t>Comissão recebeu a documentação dos candidatos inscritos e realizou a análise, ficando assim a seguinte pontuação;</w:t>
      </w:r>
    </w:p>
    <w:p w:rsidR="00A31340" w:rsidRDefault="00A31340" w:rsidP="00C9626E">
      <w:pPr>
        <w:ind w:firstLine="851"/>
        <w:jc w:val="both"/>
        <w:rPr>
          <w:sz w:val="28"/>
          <w:szCs w:val="28"/>
        </w:rPr>
      </w:pPr>
    </w:p>
    <w:p w:rsidR="00A31340" w:rsidRPr="00CE4BF9" w:rsidRDefault="00A31340" w:rsidP="00A31340">
      <w:pPr>
        <w:jc w:val="both"/>
        <w:rPr>
          <w:b/>
          <w:sz w:val="16"/>
          <w:szCs w:val="16"/>
        </w:rPr>
      </w:pPr>
      <w:r w:rsidRPr="009B067E">
        <w:rPr>
          <w:b/>
          <w:sz w:val="24"/>
          <w:szCs w:val="24"/>
        </w:rPr>
        <w:t>AGENTE COMUNITÁRIO DE SAÚDE</w:t>
      </w:r>
      <w:r>
        <w:rPr>
          <w:b/>
          <w:sz w:val="24"/>
          <w:szCs w:val="24"/>
        </w:rPr>
        <w:t xml:space="preserve"> – MICRO ÁREA 07 - 40 HORAS</w:t>
      </w:r>
    </w:p>
    <w:tbl>
      <w:tblPr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394"/>
        <w:gridCol w:w="4678"/>
      </w:tblGrid>
      <w:tr w:rsidR="00A31340" w:rsidRPr="005F073C" w:rsidTr="00324CF6">
        <w:tc>
          <w:tcPr>
            <w:tcW w:w="993" w:type="dxa"/>
          </w:tcPr>
          <w:p w:rsidR="00A31340" w:rsidRPr="005F073C" w:rsidRDefault="00A31340" w:rsidP="00324CF6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4394" w:type="dxa"/>
          </w:tcPr>
          <w:p w:rsidR="00A31340" w:rsidRPr="005F073C" w:rsidRDefault="00A31340" w:rsidP="00324CF6">
            <w:pPr>
              <w:jc w:val="center"/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NOME</w:t>
            </w:r>
          </w:p>
        </w:tc>
        <w:tc>
          <w:tcPr>
            <w:tcW w:w="4678" w:type="dxa"/>
          </w:tcPr>
          <w:p w:rsidR="00A31340" w:rsidRPr="005F073C" w:rsidRDefault="00A31340" w:rsidP="00324CF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PONTUAÇÃO</w:t>
            </w:r>
          </w:p>
        </w:tc>
      </w:tr>
      <w:tr w:rsidR="00A31340" w:rsidRPr="005F073C" w:rsidTr="00324CF6">
        <w:tc>
          <w:tcPr>
            <w:tcW w:w="993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Mariana </w:t>
            </w:r>
            <w:proofErr w:type="spellStart"/>
            <w:r>
              <w:rPr>
                <w:sz w:val="28"/>
                <w:szCs w:val="28"/>
              </w:rPr>
              <w:t>Kuster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Minuzzi</w:t>
            </w:r>
            <w:proofErr w:type="spellEnd"/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A31340" w:rsidRPr="005F073C" w:rsidTr="00324CF6">
        <w:tc>
          <w:tcPr>
            <w:tcW w:w="993" w:type="dxa"/>
          </w:tcPr>
          <w:p w:rsidR="00A31340" w:rsidRPr="00D44D57" w:rsidRDefault="00A31340" w:rsidP="00A31340">
            <w:pPr>
              <w:ind w:right="3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Pricila</w:t>
            </w:r>
            <w:proofErr w:type="spellEnd"/>
            <w:r>
              <w:rPr>
                <w:sz w:val="28"/>
                <w:szCs w:val="28"/>
              </w:rPr>
              <w:t xml:space="preserve"> Encarnação da Silva</w:t>
            </w:r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</w:tr>
      <w:tr w:rsidR="00A31340" w:rsidRPr="005F073C" w:rsidTr="00324CF6">
        <w:tc>
          <w:tcPr>
            <w:tcW w:w="993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Andriele Leite Del </w:t>
            </w:r>
            <w:proofErr w:type="spellStart"/>
            <w:r>
              <w:rPr>
                <w:sz w:val="28"/>
                <w:szCs w:val="28"/>
              </w:rPr>
              <w:t>Agnese</w:t>
            </w:r>
            <w:proofErr w:type="spellEnd"/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</w:tbl>
    <w:p w:rsidR="00A31340" w:rsidRDefault="00A31340" w:rsidP="00A31340"/>
    <w:p w:rsidR="00A31340" w:rsidRDefault="00A31340" w:rsidP="00A31340"/>
    <w:p w:rsidR="00A31340" w:rsidRDefault="00A31340" w:rsidP="00C9626E">
      <w:pPr>
        <w:ind w:firstLine="851"/>
        <w:jc w:val="both"/>
        <w:rPr>
          <w:sz w:val="28"/>
          <w:szCs w:val="28"/>
        </w:rPr>
      </w:pPr>
      <w:r w:rsidRPr="0007446C">
        <w:rPr>
          <w:b/>
          <w:sz w:val="24"/>
          <w:szCs w:val="24"/>
        </w:rPr>
        <w:t>PROFESSOR ÁREA 2 – ENSINO FUND</w:t>
      </w:r>
      <w:r>
        <w:rPr>
          <w:b/>
          <w:sz w:val="24"/>
          <w:szCs w:val="24"/>
        </w:rPr>
        <w:t>AMENTAL – PORTUGUÊS - 22 HORAS</w:t>
      </w:r>
    </w:p>
    <w:tbl>
      <w:tblPr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394"/>
        <w:gridCol w:w="4678"/>
      </w:tblGrid>
      <w:tr w:rsidR="00A31340" w:rsidRPr="005F073C" w:rsidTr="00A31340">
        <w:tc>
          <w:tcPr>
            <w:tcW w:w="993" w:type="dxa"/>
          </w:tcPr>
          <w:p w:rsidR="00A31340" w:rsidRPr="005F073C" w:rsidRDefault="00A31340" w:rsidP="00A31340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4394" w:type="dxa"/>
          </w:tcPr>
          <w:p w:rsidR="00A31340" w:rsidRPr="005F073C" w:rsidRDefault="00A31340" w:rsidP="00A31340">
            <w:pPr>
              <w:jc w:val="center"/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NOME</w:t>
            </w:r>
          </w:p>
        </w:tc>
        <w:tc>
          <w:tcPr>
            <w:tcW w:w="4678" w:type="dxa"/>
          </w:tcPr>
          <w:p w:rsidR="00A31340" w:rsidRPr="005F073C" w:rsidRDefault="00A31340" w:rsidP="00A313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PONTUAÇÃO</w:t>
            </w:r>
          </w:p>
        </w:tc>
      </w:tr>
      <w:tr w:rsidR="00A31340" w:rsidRPr="005F073C" w:rsidTr="00A31340">
        <w:tc>
          <w:tcPr>
            <w:tcW w:w="993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Nicole  </w:t>
            </w:r>
            <w:proofErr w:type="spellStart"/>
            <w:r>
              <w:rPr>
                <w:sz w:val="28"/>
                <w:szCs w:val="28"/>
              </w:rPr>
              <w:t>Fulgearini</w:t>
            </w:r>
            <w:proofErr w:type="spellEnd"/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</w:tr>
      <w:tr w:rsidR="00A31340" w:rsidRPr="005F073C" w:rsidTr="00A31340">
        <w:tc>
          <w:tcPr>
            <w:tcW w:w="993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Mariane de Lima e Silva</w:t>
            </w:r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</w:tr>
      <w:tr w:rsidR="00A31340" w:rsidRPr="005F073C" w:rsidTr="00A31340">
        <w:tc>
          <w:tcPr>
            <w:tcW w:w="993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Karen Machado Figueiredo da Rosa</w:t>
            </w:r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B700FC">
              <w:rPr>
                <w:sz w:val="28"/>
                <w:szCs w:val="28"/>
              </w:rPr>
              <w:t>esclassificada</w:t>
            </w:r>
          </w:p>
        </w:tc>
      </w:tr>
    </w:tbl>
    <w:p w:rsidR="00A31340" w:rsidRDefault="00A31340" w:rsidP="00C9626E">
      <w:pPr>
        <w:ind w:firstLine="851"/>
        <w:jc w:val="both"/>
        <w:rPr>
          <w:sz w:val="28"/>
          <w:szCs w:val="28"/>
        </w:rPr>
      </w:pPr>
    </w:p>
    <w:p w:rsidR="00A31340" w:rsidRDefault="00A31340" w:rsidP="00C9626E">
      <w:pPr>
        <w:ind w:firstLine="851"/>
        <w:jc w:val="both"/>
        <w:rPr>
          <w:sz w:val="28"/>
          <w:szCs w:val="28"/>
        </w:rPr>
      </w:pPr>
      <w:r>
        <w:rPr>
          <w:b/>
          <w:sz w:val="24"/>
          <w:szCs w:val="24"/>
        </w:rPr>
        <w:t>TÉCNICO EM CONTABILIDADE – 40HS</w:t>
      </w:r>
    </w:p>
    <w:tbl>
      <w:tblPr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394"/>
        <w:gridCol w:w="4678"/>
      </w:tblGrid>
      <w:tr w:rsidR="00A31340" w:rsidRPr="005F073C" w:rsidTr="00A31340">
        <w:tc>
          <w:tcPr>
            <w:tcW w:w="993" w:type="dxa"/>
          </w:tcPr>
          <w:p w:rsidR="00A31340" w:rsidRPr="005F073C" w:rsidRDefault="00A31340" w:rsidP="00A31340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4394" w:type="dxa"/>
          </w:tcPr>
          <w:p w:rsidR="00A31340" w:rsidRPr="005F073C" w:rsidRDefault="00A31340" w:rsidP="00A31340">
            <w:pPr>
              <w:jc w:val="center"/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NOME</w:t>
            </w:r>
          </w:p>
        </w:tc>
        <w:tc>
          <w:tcPr>
            <w:tcW w:w="4678" w:type="dxa"/>
          </w:tcPr>
          <w:p w:rsidR="00A31340" w:rsidRPr="005F073C" w:rsidRDefault="00A31340" w:rsidP="00A313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PONTUAÇÃO</w:t>
            </w:r>
          </w:p>
        </w:tc>
      </w:tr>
      <w:tr w:rsidR="00A31340" w:rsidRPr="005F073C" w:rsidTr="00A31340">
        <w:tc>
          <w:tcPr>
            <w:tcW w:w="993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Iara Teresinha Wagner</w:t>
            </w:r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A31340" w:rsidRPr="005F073C" w:rsidTr="00A31340">
        <w:tc>
          <w:tcPr>
            <w:tcW w:w="993" w:type="dxa"/>
          </w:tcPr>
          <w:p w:rsidR="00A31340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Francini</w:t>
            </w:r>
            <w:proofErr w:type="spellEnd"/>
            <w:r>
              <w:rPr>
                <w:sz w:val="28"/>
                <w:szCs w:val="28"/>
              </w:rPr>
              <w:t xml:space="preserve"> Cervo </w:t>
            </w:r>
            <w:proofErr w:type="spellStart"/>
            <w:r>
              <w:rPr>
                <w:sz w:val="28"/>
                <w:szCs w:val="28"/>
              </w:rPr>
              <w:t>Bürgin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</w:tr>
      <w:tr w:rsidR="00A31340" w:rsidRPr="005F073C" w:rsidTr="00A31340">
        <w:tc>
          <w:tcPr>
            <w:tcW w:w="993" w:type="dxa"/>
          </w:tcPr>
          <w:p w:rsidR="00A31340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394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Danubia Nascimento Trilha</w:t>
            </w:r>
          </w:p>
        </w:tc>
        <w:tc>
          <w:tcPr>
            <w:tcW w:w="4678" w:type="dxa"/>
          </w:tcPr>
          <w:p w:rsidR="00A31340" w:rsidRPr="00D44D57" w:rsidRDefault="00A31340" w:rsidP="00A31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</w:tbl>
    <w:p w:rsidR="00A31340" w:rsidRDefault="00A31340" w:rsidP="00C9626E">
      <w:pPr>
        <w:ind w:firstLine="851"/>
        <w:jc w:val="both"/>
        <w:rPr>
          <w:sz w:val="28"/>
          <w:szCs w:val="28"/>
        </w:rPr>
      </w:pPr>
    </w:p>
    <w:p w:rsidR="003B1FAA" w:rsidRPr="00076EC0" w:rsidRDefault="003B1FAA" w:rsidP="003B1FAA"/>
    <w:p w:rsidR="00C9626E" w:rsidRPr="00B700FC" w:rsidRDefault="00C9626E" w:rsidP="00C9626E">
      <w:pPr>
        <w:ind w:firstLine="567"/>
        <w:rPr>
          <w:sz w:val="28"/>
          <w:szCs w:val="28"/>
        </w:rPr>
      </w:pPr>
      <w:r w:rsidRPr="00B700FC">
        <w:rPr>
          <w:b/>
          <w:sz w:val="28"/>
          <w:szCs w:val="28"/>
        </w:rPr>
        <w:t>Da Desclassificação</w:t>
      </w:r>
      <w:r w:rsidR="00B700FC">
        <w:rPr>
          <w:sz w:val="28"/>
          <w:szCs w:val="28"/>
        </w:rPr>
        <w:t>: A desclassificação é</w:t>
      </w:r>
      <w:r w:rsidRPr="00B700FC">
        <w:rPr>
          <w:sz w:val="28"/>
          <w:szCs w:val="28"/>
        </w:rPr>
        <w:t xml:space="preserve"> decorrente da falta de </w:t>
      </w:r>
      <w:r w:rsidR="00326AD3" w:rsidRPr="00B700FC">
        <w:rPr>
          <w:sz w:val="28"/>
          <w:szCs w:val="28"/>
        </w:rPr>
        <w:t>d</w:t>
      </w:r>
      <w:r w:rsidRPr="00B700FC">
        <w:rPr>
          <w:sz w:val="28"/>
          <w:szCs w:val="28"/>
        </w:rPr>
        <w:t>ocumentação exigida no edital de abertura das inscrições.</w:t>
      </w:r>
    </w:p>
    <w:p w:rsidR="00C9626E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B700FC">
        <w:rPr>
          <w:b/>
          <w:sz w:val="28"/>
          <w:szCs w:val="28"/>
        </w:rPr>
        <w:t>Do recurso</w:t>
      </w:r>
      <w:r w:rsidRPr="00B700FC">
        <w:rPr>
          <w:sz w:val="28"/>
          <w:szCs w:val="28"/>
        </w:rPr>
        <w:t xml:space="preserve">: Conforme disposto no item 6, subitem </w:t>
      </w:r>
      <w:r w:rsidRPr="00D03159">
        <w:rPr>
          <w:sz w:val="28"/>
          <w:szCs w:val="28"/>
        </w:rPr>
        <w:t xml:space="preserve">6.2, </w:t>
      </w:r>
      <w:r w:rsidR="003B1FAA">
        <w:rPr>
          <w:sz w:val="28"/>
          <w:szCs w:val="28"/>
        </w:rPr>
        <w:t>alínea “c”, do edital 01 PSS 02</w:t>
      </w:r>
      <w:r w:rsidRPr="00D03159">
        <w:rPr>
          <w:sz w:val="28"/>
          <w:szCs w:val="28"/>
        </w:rPr>
        <w:t>/202</w:t>
      </w:r>
      <w:r w:rsidR="002A4784">
        <w:rPr>
          <w:sz w:val="28"/>
          <w:szCs w:val="28"/>
        </w:rPr>
        <w:t>5</w:t>
      </w:r>
      <w:r w:rsidRPr="00D03159">
        <w:rPr>
          <w:sz w:val="28"/>
          <w:szCs w:val="28"/>
        </w:rPr>
        <w:t>, o prazo para apresentação de recursos do processo seletivo simplificado será de 02 (dois) dias úteis, contados a partir da publicação do resultado da avaliação da documentação.</w:t>
      </w:r>
    </w:p>
    <w:p w:rsidR="00B700FC" w:rsidRPr="00D03159" w:rsidRDefault="00B700FC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</w:p>
    <w:p w:rsidR="00B700FC" w:rsidRDefault="00B700FC" w:rsidP="00C9626E">
      <w:pPr>
        <w:pStyle w:val="Corpodetexto25"/>
        <w:tabs>
          <w:tab w:val="clear" w:pos="6096"/>
          <w:tab w:val="left" w:pos="709"/>
        </w:tabs>
        <w:ind w:firstLine="567"/>
        <w:rPr>
          <w:b/>
          <w:sz w:val="28"/>
          <w:szCs w:val="28"/>
        </w:rPr>
      </w:pPr>
    </w:p>
    <w:p w:rsidR="00B700FC" w:rsidRDefault="00B700FC" w:rsidP="00C9626E">
      <w:pPr>
        <w:pStyle w:val="Corpodetexto25"/>
        <w:tabs>
          <w:tab w:val="clear" w:pos="6096"/>
          <w:tab w:val="left" w:pos="709"/>
        </w:tabs>
        <w:ind w:firstLine="567"/>
        <w:rPr>
          <w:b/>
          <w:sz w:val="28"/>
          <w:szCs w:val="28"/>
        </w:rPr>
      </w:pPr>
    </w:p>
    <w:p w:rsidR="00C9626E" w:rsidRPr="00D03159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4831C1">
        <w:rPr>
          <w:b/>
          <w:sz w:val="28"/>
          <w:szCs w:val="28"/>
        </w:rPr>
        <w:t>Do julgamento dos recursos</w:t>
      </w:r>
      <w:r w:rsidRPr="00D03159">
        <w:rPr>
          <w:sz w:val="28"/>
          <w:szCs w:val="28"/>
        </w:rPr>
        <w:t>: Conforme disp</w:t>
      </w:r>
      <w:r w:rsidR="003B1FAA">
        <w:rPr>
          <w:sz w:val="28"/>
          <w:szCs w:val="28"/>
        </w:rPr>
        <w:t xml:space="preserve">osto no </w:t>
      </w:r>
      <w:proofErr w:type="gramStart"/>
      <w:r w:rsidR="003B1FAA">
        <w:rPr>
          <w:sz w:val="28"/>
          <w:szCs w:val="28"/>
        </w:rPr>
        <w:t>Cronograma  do</w:t>
      </w:r>
      <w:proofErr w:type="gramEnd"/>
      <w:r w:rsidR="003B1FAA">
        <w:rPr>
          <w:sz w:val="28"/>
          <w:szCs w:val="28"/>
        </w:rPr>
        <w:t xml:space="preserve"> edital 01</w:t>
      </w:r>
      <w:r w:rsidRPr="00D03159">
        <w:rPr>
          <w:sz w:val="28"/>
          <w:szCs w:val="28"/>
        </w:rPr>
        <w:t xml:space="preserve"> PSS 0</w:t>
      </w:r>
      <w:r w:rsidR="003B1FAA">
        <w:rPr>
          <w:sz w:val="28"/>
          <w:szCs w:val="28"/>
        </w:rPr>
        <w:t>2</w:t>
      </w:r>
      <w:r w:rsidRPr="00D03159">
        <w:rPr>
          <w:sz w:val="28"/>
          <w:szCs w:val="28"/>
        </w:rPr>
        <w:t>/202</w:t>
      </w:r>
      <w:r w:rsidR="002A4784">
        <w:rPr>
          <w:sz w:val="28"/>
          <w:szCs w:val="28"/>
        </w:rPr>
        <w:t>5</w:t>
      </w:r>
      <w:r w:rsidRPr="00D03159">
        <w:rPr>
          <w:sz w:val="28"/>
          <w:szCs w:val="28"/>
        </w:rPr>
        <w:t>, o prazo para julgamento dos recursos apresentados à esta comissão, será de 02 (dois) dias úteis, contados a partir do prazo destinado aos mesmos.</w:t>
      </w:r>
    </w:p>
    <w:p w:rsidR="00C9626E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4831C1">
        <w:rPr>
          <w:b/>
          <w:sz w:val="28"/>
          <w:szCs w:val="28"/>
        </w:rPr>
        <w:t>Da publicação</w:t>
      </w:r>
      <w:r w:rsidRPr="00D03159">
        <w:rPr>
          <w:sz w:val="28"/>
          <w:szCs w:val="28"/>
        </w:rPr>
        <w:t>: A publicação será fei</w:t>
      </w:r>
      <w:bookmarkStart w:id="0" w:name="_GoBack"/>
      <w:bookmarkEnd w:id="0"/>
      <w:r w:rsidRPr="00D03159">
        <w:rPr>
          <w:sz w:val="28"/>
          <w:szCs w:val="28"/>
        </w:rPr>
        <w:t xml:space="preserve">ta na página do site: </w:t>
      </w:r>
      <w:hyperlink r:id="rId6" w:history="1">
        <w:r w:rsidRPr="00D03159">
          <w:rPr>
            <w:sz w:val="28"/>
            <w:szCs w:val="28"/>
          </w:rPr>
          <w:t>www.jari.rs.gov.br</w:t>
        </w:r>
      </w:hyperlink>
      <w:r w:rsidRPr="00D03159">
        <w:rPr>
          <w:sz w:val="28"/>
          <w:szCs w:val="28"/>
        </w:rPr>
        <w:t xml:space="preserve"> e no Átrio do Centro Administrativo Municipal.</w:t>
      </w:r>
    </w:p>
    <w:p w:rsidR="00830D34" w:rsidRPr="00B700FC" w:rsidRDefault="00830D34" w:rsidP="00830D34">
      <w:pPr>
        <w:pStyle w:val="PargrafodaLista"/>
        <w:ind w:hanging="720"/>
        <w:rPr>
          <w:sz w:val="28"/>
          <w:szCs w:val="28"/>
          <w:lang w:val="pt-BR"/>
        </w:rPr>
      </w:pPr>
      <w:r w:rsidRPr="00B700FC">
        <w:rPr>
          <w:b/>
          <w:sz w:val="28"/>
          <w:szCs w:val="28"/>
          <w:lang w:val="pt-BR"/>
        </w:rPr>
        <w:t>Obs.:</w:t>
      </w:r>
      <w:r w:rsidRPr="00B700FC">
        <w:rPr>
          <w:sz w:val="28"/>
          <w:szCs w:val="28"/>
          <w:lang w:val="pt-BR"/>
        </w:rPr>
        <w:t xml:space="preserve"> Se não houver propositura de recur</w:t>
      </w:r>
      <w:r w:rsidR="002A4784" w:rsidRPr="00B700FC">
        <w:rPr>
          <w:sz w:val="28"/>
          <w:szCs w:val="28"/>
          <w:lang w:val="pt-BR"/>
        </w:rPr>
        <w:t>sos a homologação será no dia 27</w:t>
      </w:r>
      <w:r w:rsidRPr="00B700FC">
        <w:rPr>
          <w:sz w:val="28"/>
          <w:szCs w:val="28"/>
          <w:lang w:val="pt-BR"/>
        </w:rPr>
        <w:t>/0</w:t>
      </w:r>
      <w:r w:rsidR="002A4784" w:rsidRPr="00B700FC">
        <w:rPr>
          <w:sz w:val="28"/>
          <w:szCs w:val="28"/>
          <w:lang w:val="pt-BR"/>
        </w:rPr>
        <w:t>3</w:t>
      </w:r>
      <w:r w:rsidRPr="00B700FC">
        <w:rPr>
          <w:sz w:val="28"/>
          <w:szCs w:val="28"/>
          <w:lang w:val="pt-BR"/>
        </w:rPr>
        <w:t>/202</w:t>
      </w:r>
      <w:r w:rsidR="002A4784" w:rsidRPr="00B700FC">
        <w:rPr>
          <w:sz w:val="28"/>
          <w:szCs w:val="28"/>
          <w:lang w:val="pt-BR"/>
        </w:rPr>
        <w:t>5</w:t>
      </w:r>
    </w:p>
    <w:p w:rsidR="00830D34" w:rsidRPr="00D03159" w:rsidRDefault="00830D34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</w:p>
    <w:p w:rsidR="00C9626E" w:rsidRPr="005F552D" w:rsidRDefault="00C9626E" w:rsidP="00C9626E">
      <w:pPr>
        <w:jc w:val="right"/>
        <w:rPr>
          <w:rFonts w:ascii="Arial" w:hAnsi="Arial" w:cs="Arial"/>
          <w:i/>
          <w:sz w:val="28"/>
          <w:szCs w:val="28"/>
        </w:rPr>
      </w:pPr>
      <w:r w:rsidRPr="005F552D">
        <w:rPr>
          <w:rFonts w:ascii="Arial" w:hAnsi="Arial" w:cs="Arial"/>
          <w:i/>
          <w:sz w:val="28"/>
          <w:szCs w:val="28"/>
        </w:rPr>
        <w:t xml:space="preserve">Jari, </w:t>
      </w:r>
      <w:r w:rsidR="002A4784">
        <w:rPr>
          <w:rFonts w:ascii="Arial" w:hAnsi="Arial" w:cs="Arial"/>
          <w:i/>
          <w:sz w:val="28"/>
          <w:szCs w:val="28"/>
        </w:rPr>
        <w:t>24</w:t>
      </w:r>
      <w:r w:rsidR="002F0716">
        <w:rPr>
          <w:rFonts w:ascii="Arial" w:hAnsi="Arial" w:cs="Arial"/>
          <w:i/>
          <w:sz w:val="28"/>
          <w:szCs w:val="28"/>
        </w:rPr>
        <w:t xml:space="preserve"> </w:t>
      </w:r>
      <w:r w:rsidR="003B1FAA">
        <w:rPr>
          <w:rFonts w:ascii="Arial" w:hAnsi="Arial" w:cs="Arial"/>
          <w:i/>
          <w:sz w:val="28"/>
          <w:szCs w:val="28"/>
        </w:rPr>
        <w:t xml:space="preserve">de </w:t>
      </w:r>
      <w:r w:rsidR="002A4784">
        <w:rPr>
          <w:rFonts w:ascii="Arial" w:hAnsi="Arial" w:cs="Arial"/>
          <w:i/>
          <w:sz w:val="28"/>
          <w:szCs w:val="28"/>
        </w:rPr>
        <w:t>março</w:t>
      </w:r>
      <w:r w:rsidRPr="005F552D">
        <w:rPr>
          <w:rFonts w:ascii="Arial" w:hAnsi="Arial" w:cs="Arial"/>
          <w:i/>
          <w:sz w:val="28"/>
          <w:szCs w:val="28"/>
        </w:rPr>
        <w:t xml:space="preserve"> de 202</w:t>
      </w:r>
      <w:r w:rsidR="002A4784">
        <w:rPr>
          <w:rFonts w:ascii="Arial" w:hAnsi="Arial" w:cs="Arial"/>
          <w:i/>
          <w:sz w:val="28"/>
          <w:szCs w:val="28"/>
        </w:rPr>
        <w:t>5</w:t>
      </w:r>
    </w:p>
    <w:p w:rsidR="00C9626E" w:rsidRDefault="00C9626E" w:rsidP="00C9626E">
      <w:pPr>
        <w:rPr>
          <w:rFonts w:ascii="Arial" w:hAnsi="Arial" w:cs="Arial"/>
          <w:i/>
          <w:sz w:val="28"/>
          <w:szCs w:val="28"/>
        </w:rPr>
      </w:pPr>
    </w:p>
    <w:p w:rsidR="00830D34" w:rsidRPr="005F552D" w:rsidRDefault="00830D34" w:rsidP="00C9626E">
      <w:pPr>
        <w:rPr>
          <w:rFonts w:ascii="Arial" w:hAnsi="Arial" w:cs="Arial"/>
          <w:i/>
          <w:sz w:val="28"/>
          <w:szCs w:val="28"/>
        </w:rPr>
      </w:pPr>
    </w:p>
    <w:p w:rsidR="00C9626E" w:rsidRPr="005F552D" w:rsidRDefault="002A4784" w:rsidP="00C9626E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Jorge Silva Witt, </w:t>
      </w:r>
      <w:r w:rsidR="00C9626E" w:rsidRPr="005F552D">
        <w:rPr>
          <w:rFonts w:ascii="Cambria" w:hAnsi="Cambria"/>
          <w:b/>
          <w:sz w:val="28"/>
          <w:szCs w:val="28"/>
        </w:rPr>
        <w:t xml:space="preserve">Maicon Chaves Ribas, </w:t>
      </w:r>
      <w:proofErr w:type="spellStart"/>
      <w:r w:rsidR="00C9626E" w:rsidRPr="005F552D">
        <w:rPr>
          <w:rFonts w:ascii="Cambria" w:hAnsi="Cambria"/>
          <w:b/>
          <w:sz w:val="28"/>
          <w:szCs w:val="28"/>
        </w:rPr>
        <w:t>Rosali</w:t>
      </w:r>
      <w:r>
        <w:rPr>
          <w:rFonts w:ascii="Cambria" w:hAnsi="Cambria"/>
          <w:b/>
          <w:sz w:val="28"/>
          <w:szCs w:val="28"/>
        </w:rPr>
        <w:t>a</w:t>
      </w:r>
      <w:proofErr w:type="spellEnd"/>
      <w:r>
        <w:rPr>
          <w:rFonts w:ascii="Cambria" w:hAnsi="Cambria"/>
          <w:b/>
          <w:sz w:val="28"/>
          <w:szCs w:val="28"/>
        </w:rPr>
        <w:t xml:space="preserve"> M. Oliveira Silveira</w:t>
      </w:r>
    </w:p>
    <w:p w:rsidR="00C9626E" w:rsidRDefault="00C9626E" w:rsidP="00C9626E">
      <w:pPr>
        <w:jc w:val="center"/>
      </w:pPr>
      <w:r w:rsidRPr="005F552D">
        <w:rPr>
          <w:rFonts w:ascii="Cambria" w:hAnsi="Cambria"/>
          <w:b/>
          <w:sz w:val="28"/>
          <w:szCs w:val="28"/>
        </w:rPr>
        <w:t>Comissão do Processo Seletivo Simplificado</w:t>
      </w:r>
    </w:p>
    <w:p w:rsidR="007D6C18" w:rsidRPr="00C9626E" w:rsidRDefault="007D6C18" w:rsidP="00C9626E"/>
    <w:sectPr w:rsidR="007D6C18" w:rsidRPr="00C9626E" w:rsidSect="00E85B3D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556" w:rsidRDefault="002F0556">
      <w:r>
        <w:separator/>
      </w:r>
    </w:p>
  </w:endnote>
  <w:endnote w:type="continuationSeparator" w:id="0">
    <w:p w:rsidR="002F0556" w:rsidRDefault="002F0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556" w:rsidRDefault="002F0556">
      <w:r>
        <w:separator/>
      </w:r>
    </w:p>
  </w:footnote>
  <w:footnote w:type="continuationSeparator" w:id="0">
    <w:p w:rsidR="002F0556" w:rsidRDefault="002F0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2F0556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2F0716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3A55C449" wp14:editId="0757F419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2F0716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2F0716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2F0716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2F0716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2F0716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1E"/>
    <w:rsid w:val="002A4784"/>
    <w:rsid w:val="002F0556"/>
    <w:rsid w:val="002F0716"/>
    <w:rsid w:val="00326AD3"/>
    <w:rsid w:val="003B1FAA"/>
    <w:rsid w:val="007D6C18"/>
    <w:rsid w:val="00830D34"/>
    <w:rsid w:val="00A31340"/>
    <w:rsid w:val="00B700FC"/>
    <w:rsid w:val="00BB38C0"/>
    <w:rsid w:val="00C232A2"/>
    <w:rsid w:val="00C9626E"/>
    <w:rsid w:val="00FA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EC98"/>
  <w15:chartTrackingRefBased/>
  <w15:docId w15:val="{DBE1DBBE-EAAD-4091-8574-EB25C8EB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9626E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962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9626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9626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C962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962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962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962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C9626E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gd">
    <w:name w:val="gd"/>
    <w:basedOn w:val="Fontepargpadro"/>
    <w:rsid w:val="00C9626E"/>
  </w:style>
  <w:style w:type="paragraph" w:styleId="PargrafodaLista">
    <w:name w:val="List Paragraph"/>
    <w:basedOn w:val="Normal"/>
    <w:uiPriority w:val="34"/>
    <w:qFormat/>
    <w:rsid w:val="00830D3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4108</TotalTime>
  <Pages>2</Pages>
  <Words>341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2024-06-14T20:45:00Z</dcterms:created>
  <dcterms:modified xsi:type="dcterms:W3CDTF">2025-03-23T19:33:00Z</dcterms:modified>
</cp:coreProperties>
</file>