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F9090" w14:textId="24499043" w:rsidR="00813045" w:rsidRPr="00CA5C63" w:rsidRDefault="00CA5C63" w:rsidP="00CA5C63">
      <w:pPr>
        <w:autoSpaceDE w:val="0"/>
        <w:autoSpaceDN w:val="0"/>
        <w:adjustRightInd w:val="0"/>
        <w:spacing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LEI Nº</w:t>
      </w:r>
      <w:r w:rsidR="004A7E1B">
        <w:rPr>
          <w:b/>
          <w:bCs/>
          <w:color w:val="000000"/>
          <w:sz w:val="24"/>
          <w:szCs w:val="24"/>
        </w:rPr>
        <w:t xml:space="preserve"> 2.965</w:t>
      </w:r>
      <w:r w:rsidR="00FB53B3">
        <w:rPr>
          <w:b/>
          <w:bCs/>
          <w:color w:val="000000"/>
          <w:sz w:val="24"/>
          <w:szCs w:val="24"/>
        </w:rPr>
        <w:t xml:space="preserve"> DE 12</w:t>
      </w:r>
      <w:r w:rsidR="00844739">
        <w:rPr>
          <w:b/>
          <w:bCs/>
          <w:color w:val="000000"/>
          <w:sz w:val="24"/>
          <w:szCs w:val="24"/>
        </w:rPr>
        <w:t xml:space="preserve"> DE AGOSTO</w:t>
      </w:r>
      <w:r w:rsidR="00F04DFA">
        <w:rPr>
          <w:b/>
          <w:bCs/>
          <w:color w:val="000000"/>
          <w:sz w:val="24"/>
          <w:szCs w:val="24"/>
        </w:rPr>
        <w:t xml:space="preserve"> DE 2025.</w:t>
      </w:r>
    </w:p>
    <w:p w14:paraId="2CC337A7" w14:textId="77777777" w:rsidR="00CA5C63" w:rsidRDefault="00CA5C63" w:rsidP="00FA7000">
      <w:pPr>
        <w:autoSpaceDE w:val="0"/>
        <w:autoSpaceDN w:val="0"/>
        <w:adjustRightInd w:val="0"/>
        <w:spacing w:after="120"/>
        <w:ind w:left="3402"/>
        <w:jc w:val="both"/>
        <w:rPr>
          <w:b/>
          <w:i/>
          <w:color w:val="000000"/>
          <w:sz w:val="24"/>
          <w:szCs w:val="24"/>
        </w:rPr>
      </w:pPr>
    </w:p>
    <w:p w14:paraId="50D9E244" w14:textId="7EFCC7BC" w:rsidR="00813045" w:rsidRDefault="00BE07B9" w:rsidP="003669EB">
      <w:pPr>
        <w:autoSpaceDE w:val="0"/>
        <w:autoSpaceDN w:val="0"/>
        <w:adjustRightInd w:val="0"/>
        <w:spacing w:after="120"/>
        <w:ind w:left="5954"/>
        <w:jc w:val="both"/>
        <w:rPr>
          <w:i/>
          <w:color w:val="000000"/>
          <w:sz w:val="24"/>
          <w:szCs w:val="24"/>
        </w:rPr>
      </w:pPr>
      <w:r w:rsidRPr="00CA5C63">
        <w:rPr>
          <w:b/>
          <w:i/>
          <w:color w:val="000000"/>
          <w:sz w:val="24"/>
          <w:szCs w:val="24"/>
        </w:rPr>
        <w:t xml:space="preserve">Dispõe sobre o </w:t>
      </w:r>
      <w:r w:rsidR="00813045" w:rsidRPr="00CA5C63">
        <w:rPr>
          <w:b/>
          <w:i/>
          <w:color w:val="000000"/>
          <w:sz w:val="24"/>
          <w:szCs w:val="24"/>
        </w:rPr>
        <w:t xml:space="preserve">Plano Plurianual do </w:t>
      </w:r>
      <w:r w:rsidRPr="00CA5C63">
        <w:rPr>
          <w:b/>
          <w:i/>
          <w:color w:val="000000"/>
          <w:sz w:val="24"/>
          <w:szCs w:val="24"/>
        </w:rPr>
        <w:t>M</w:t>
      </w:r>
      <w:r w:rsidR="00813045" w:rsidRPr="00CA5C63">
        <w:rPr>
          <w:b/>
          <w:i/>
          <w:color w:val="000000"/>
          <w:sz w:val="24"/>
          <w:szCs w:val="24"/>
        </w:rPr>
        <w:t>unicípio de</w:t>
      </w:r>
      <w:r w:rsidR="00CA5C63">
        <w:rPr>
          <w:b/>
          <w:i/>
          <w:color w:val="000000"/>
          <w:sz w:val="24"/>
          <w:szCs w:val="24"/>
        </w:rPr>
        <w:t xml:space="preserve"> </w:t>
      </w:r>
      <w:r w:rsidR="00D16B47">
        <w:rPr>
          <w:b/>
          <w:i/>
          <w:color w:val="000000"/>
          <w:sz w:val="24"/>
          <w:szCs w:val="24"/>
        </w:rPr>
        <w:t xml:space="preserve">Jari, </w:t>
      </w:r>
      <w:r w:rsidR="00D16B47" w:rsidRPr="00CA5C63">
        <w:rPr>
          <w:b/>
          <w:i/>
          <w:color w:val="000000"/>
          <w:sz w:val="24"/>
          <w:szCs w:val="24"/>
        </w:rPr>
        <w:t>para</w:t>
      </w:r>
      <w:r w:rsidR="00813045" w:rsidRPr="00CA5C63">
        <w:rPr>
          <w:b/>
          <w:i/>
          <w:color w:val="000000"/>
          <w:sz w:val="24"/>
          <w:szCs w:val="24"/>
        </w:rPr>
        <w:t xml:space="preserve"> o período </w:t>
      </w:r>
      <w:r w:rsidR="00F97DEC">
        <w:rPr>
          <w:b/>
          <w:i/>
          <w:color w:val="000000"/>
          <w:sz w:val="24"/>
          <w:szCs w:val="24"/>
        </w:rPr>
        <w:t>de 2026 a 2029</w:t>
      </w:r>
      <w:r w:rsidRPr="00CA5C63">
        <w:rPr>
          <w:b/>
          <w:i/>
          <w:color w:val="000000"/>
          <w:sz w:val="24"/>
          <w:szCs w:val="24"/>
        </w:rPr>
        <w:t xml:space="preserve"> e dá outras providências</w:t>
      </w:r>
      <w:r w:rsidR="00813045" w:rsidRPr="00CA5C63">
        <w:rPr>
          <w:i/>
          <w:color w:val="000000"/>
          <w:sz w:val="24"/>
          <w:szCs w:val="24"/>
        </w:rPr>
        <w:t>.</w:t>
      </w:r>
    </w:p>
    <w:p w14:paraId="5B09B04B" w14:textId="77777777" w:rsidR="00844739" w:rsidRDefault="00844739" w:rsidP="00844739">
      <w:pPr>
        <w:tabs>
          <w:tab w:val="left" w:pos="2977"/>
        </w:tabs>
        <w:ind w:left="595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 Prefeito Municipal no uso de suas atribuições legais de acordo com o Art. 100, da Lei Orgânica Municipal, faz saber que a Câmara de Vereadores aprovou e Ele promulga e sanciona a seguinte:</w:t>
      </w:r>
    </w:p>
    <w:p w14:paraId="1DBD212A" w14:textId="77777777" w:rsidR="00844739" w:rsidRDefault="00844739" w:rsidP="00844739">
      <w:pPr>
        <w:tabs>
          <w:tab w:val="left" w:pos="2977"/>
        </w:tabs>
        <w:ind w:left="5954"/>
        <w:jc w:val="both"/>
        <w:rPr>
          <w:bCs/>
          <w:sz w:val="22"/>
          <w:szCs w:val="22"/>
        </w:rPr>
      </w:pPr>
    </w:p>
    <w:p w14:paraId="7BADFBA8" w14:textId="77777777" w:rsidR="00844739" w:rsidRPr="00A74531" w:rsidRDefault="00844739" w:rsidP="00844739">
      <w:pPr>
        <w:tabs>
          <w:tab w:val="left" w:pos="2977"/>
        </w:tabs>
        <w:ind w:left="5954"/>
        <w:jc w:val="both"/>
        <w:rPr>
          <w:b/>
        </w:rPr>
      </w:pPr>
      <w:r>
        <w:rPr>
          <w:bCs/>
          <w:sz w:val="22"/>
          <w:szCs w:val="22"/>
        </w:rPr>
        <w:t xml:space="preserve">                  Lei:               </w:t>
      </w:r>
      <w:bookmarkStart w:id="0" w:name="a1"/>
      <w:bookmarkEnd w:id="0"/>
    </w:p>
    <w:p w14:paraId="51CA3194" w14:textId="3B6C40AC" w:rsidR="00813045" w:rsidRPr="00CA5C63" w:rsidRDefault="00813045" w:rsidP="00844739">
      <w:pPr>
        <w:autoSpaceDE w:val="0"/>
        <w:autoSpaceDN w:val="0"/>
        <w:adjustRightInd w:val="0"/>
        <w:spacing w:before="120" w:after="120"/>
        <w:rPr>
          <w:b/>
          <w:bCs/>
          <w:color w:val="000000"/>
          <w:sz w:val="24"/>
          <w:szCs w:val="24"/>
        </w:rPr>
      </w:pPr>
    </w:p>
    <w:p w14:paraId="2364196F" w14:textId="6374A25F" w:rsidR="00C830DC" w:rsidRPr="00CA5C63" w:rsidRDefault="00813045" w:rsidP="00C830DC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t>CAPÍTULO I</w:t>
      </w:r>
    </w:p>
    <w:p w14:paraId="3916D5FD" w14:textId="77777777" w:rsidR="00813045" w:rsidRPr="00CA5C63" w:rsidRDefault="00813045" w:rsidP="00FA7000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t>DO PLANEJAMENTO GOVERNAMENTAL E DO PLANO PLURIANUAL</w:t>
      </w:r>
    </w:p>
    <w:p w14:paraId="3C1C0D99" w14:textId="77777777" w:rsidR="008D005B" w:rsidRPr="00CA5C63" w:rsidRDefault="008D005B" w:rsidP="00FA7000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t>Seção I</w:t>
      </w:r>
    </w:p>
    <w:p w14:paraId="1B427363" w14:textId="77777777" w:rsidR="008D005B" w:rsidRPr="00CA5C63" w:rsidRDefault="008D005B" w:rsidP="00FA7000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t>Dos objetivos e conceitos</w:t>
      </w:r>
    </w:p>
    <w:p w14:paraId="5F515768" w14:textId="64B458B4" w:rsidR="00813045" w:rsidRPr="00CA5C63" w:rsidRDefault="00813045" w:rsidP="004D1AC1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>Art. 1º</w:t>
      </w:r>
      <w:r w:rsidRPr="00CA5C63">
        <w:rPr>
          <w:color w:val="000000"/>
          <w:sz w:val="24"/>
          <w:szCs w:val="24"/>
        </w:rPr>
        <w:t xml:space="preserve">. Esta lei institui o Plano Plurianual (PPA) do </w:t>
      </w:r>
      <w:r w:rsidR="00441C7B" w:rsidRPr="00CA5C63">
        <w:rPr>
          <w:color w:val="000000"/>
          <w:sz w:val="24"/>
          <w:szCs w:val="24"/>
        </w:rPr>
        <w:t>M</w:t>
      </w:r>
      <w:r w:rsidRPr="00CA5C63">
        <w:rPr>
          <w:color w:val="000000"/>
          <w:sz w:val="24"/>
          <w:szCs w:val="24"/>
        </w:rPr>
        <w:t>unicípio</w:t>
      </w:r>
      <w:r w:rsidR="00CA5C63" w:rsidRPr="00CA5C63">
        <w:rPr>
          <w:color w:val="000000"/>
          <w:sz w:val="24"/>
          <w:szCs w:val="24"/>
        </w:rPr>
        <w:t xml:space="preserve"> de Jari</w:t>
      </w:r>
      <w:r w:rsidRPr="00CA5C63">
        <w:rPr>
          <w:color w:val="000000"/>
          <w:sz w:val="24"/>
          <w:szCs w:val="24"/>
        </w:rPr>
        <w:t xml:space="preserve"> para o</w:t>
      </w:r>
      <w:r w:rsidR="00441C7B" w:rsidRPr="00CA5C63">
        <w:rPr>
          <w:color w:val="000000"/>
          <w:sz w:val="24"/>
          <w:szCs w:val="24"/>
        </w:rPr>
        <w:t>s</w:t>
      </w:r>
      <w:r w:rsidRPr="00CA5C63">
        <w:rPr>
          <w:color w:val="000000"/>
          <w:sz w:val="24"/>
          <w:szCs w:val="24"/>
        </w:rPr>
        <w:t xml:space="preserve"> exercício</w:t>
      </w:r>
      <w:r w:rsidR="00441C7B" w:rsidRPr="00CA5C63">
        <w:rPr>
          <w:color w:val="000000"/>
          <w:sz w:val="24"/>
          <w:szCs w:val="24"/>
        </w:rPr>
        <w:t>s</w:t>
      </w:r>
      <w:r w:rsidRPr="00CA5C63">
        <w:rPr>
          <w:color w:val="000000"/>
          <w:sz w:val="24"/>
          <w:szCs w:val="24"/>
        </w:rPr>
        <w:t xml:space="preserve"> de </w:t>
      </w:r>
      <w:r w:rsidR="00F97DEC">
        <w:rPr>
          <w:color w:val="000000"/>
          <w:sz w:val="24"/>
          <w:szCs w:val="24"/>
        </w:rPr>
        <w:t>2026 a 2029</w:t>
      </w:r>
      <w:r w:rsidR="00441C7B" w:rsidRPr="00CA5C63">
        <w:rPr>
          <w:color w:val="000000"/>
          <w:sz w:val="24"/>
          <w:szCs w:val="24"/>
        </w:rPr>
        <w:t>, em cumprimento ao disposto na Lei Orgânica Municipal</w:t>
      </w:r>
      <w:r w:rsidR="004D1AC1" w:rsidRPr="00CA5C63">
        <w:rPr>
          <w:color w:val="000000"/>
          <w:sz w:val="24"/>
          <w:szCs w:val="24"/>
        </w:rPr>
        <w:t>, art.</w:t>
      </w:r>
      <w:r w:rsidR="00441C7B" w:rsidRPr="00CA5C63">
        <w:rPr>
          <w:color w:val="000000"/>
          <w:sz w:val="24"/>
          <w:szCs w:val="24"/>
        </w:rPr>
        <w:t xml:space="preserve"> </w:t>
      </w:r>
      <w:r w:rsidR="003669EB">
        <w:rPr>
          <w:color w:val="000000"/>
          <w:sz w:val="24"/>
          <w:szCs w:val="24"/>
        </w:rPr>
        <w:t>100</w:t>
      </w:r>
      <w:r w:rsidRPr="00CA5C63">
        <w:rPr>
          <w:color w:val="000000"/>
          <w:sz w:val="24"/>
          <w:szCs w:val="24"/>
        </w:rPr>
        <w:t>.</w:t>
      </w:r>
    </w:p>
    <w:p w14:paraId="4E9324B2" w14:textId="77777777" w:rsidR="008D005B" w:rsidRPr="00CA5C63" w:rsidRDefault="008D005B" w:rsidP="008D005B">
      <w:pPr>
        <w:spacing w:after="120"/>
        <w:jc w:val="both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>Art. 2º</w:t>
      </w:r>
      <w:r w:rsidR="004E71E7" w:rsidRPr="00CA5C63">
        <w:rPr>
          <w:color w:val="000000"/>
          <w:sz w:val="24"/>
          <w:szCs w:val="24"/>
        </w:rPr>
        <w:t xml:space="preserve"> </w:t>
      </w:r>
      <w:r w:rsidRPr="00CA5C63">
        <w:rPr>
          <w:color w:val="000000"/>
          <w:sz w:val="24"/>
          <w:szCs w:val="24"/>
        </w:rPr>
        <w:t>Para fins do disposto nesta Lei, considera-se:</w:t>
      </w:r>
    </w:p>
    <w:p w14:paraId="7DF39A6D" w14:textId="7B37ACE4" w:rsidR="008D005B" w:rsidRPr="00CA5C63" w:rsidRDefault="008D005B" w:rsidP="008D005B">
      <w:pPr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 xml:space="preserve">I - </w:t>
      </w:r>
      <w:r w:rsidR="003669EB" w:rsidRPr="00CA5C63">
        <w:rPr>
          <w:color w:val="000000"/>
          <w:sz w:val="24"/>
          <w:szCs w:val="24"/>
        </w:rPr>
        <w:t>Diretriz</w:t>
      </w:r>
      <w:r w:rsidRPr="00CA5C63">
        <w:rPr>
          <w:color w:val="000000"/>
          <w:sz w:val="24"/>
          <w:szCs w:val="24"/>
        </w:rPr>
        <w:t xml:space="preserve"> - declaração ou conjunto de declarações que orientam os programas com fundamento nas demandas da população;</w:t>
      </w:r>
    </w:p>
    <w:p w14:paraId="057838AB" w14:textId="10DCFF87" w:rsidR="008D005B" w:rsidRPr="00CA5C63" w:rsidRDefault="008D005B" w:rsidP="008D005B">
      <w:pPr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>II -</w:t>
      </w:r>
      <w:r w:rsidR="003669EB">
        <w:rPr>
          <w:color w:val="000000"/>
          <w:sz w:val="24"/>
          <w:szCs w:val="24"/>
        </w:rPr>
        <w:t xml:space="preserve"> </w:t>
      </w:r>
      <w:r w:rsidRPr="00CA5C63">
        <w:rPr>
          <w:color w:val="000000"/>
          <w:sz w:val="24"/>
          <w:szCs w:val="24"/>
        </w:rPr>
        <w:t xml:space="preserve"> </w:t>
      </w:r>
      <w:r w:rsidR="003669EB" w:rsidRPr="00CA5C63">
        <w:rPr>
          <w:color w:val="000000"/>
          <w:sz w:val="24"/>
          <w:szCs w:val="24"/>
        </w:rPr>
        <w:t>Objetivo</w:t>
      </w:r>
      <w:r w:rsidRPr="00CA5C63">
        <w:rPr>
          <w:color w:val="000000"/>
          <w:sz w:val="24"/>
          <w:szCs w:val="24"/>
        </w:rPr>
        <w:t xml:space="preserve"> - declaração de resultado a ser alcançado que expressa, em seu conteúdo, o que deve ser feito para a transformação de determinada realidade;</w:t>
      </w:r>
    </w:p>
    <w:p w14:paraId="7022AF57" w14:textId="57929AA7" w:rsidR="008D005B" w:rsidRPr="00CA5C63" w:rsidRDefault="003669EB" w:rsidP="008D005B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III - M</w:t>
      </w:r>
      <w:r w:rsidR="008D005B" w:rsidRPr="00CA5C63">
        <w:rPr>
          <w:color w:val="000000"/>
          <w:sz w:val="24"/>
          <w:szCs w:val="24"/>
        </w:rPr>
        <w:t>eta - declaração de resultado a ser alcançado, de natureza quantitativa ou qualitativa, que contribui para o alcance do objetivo;</w:t>
      </w:r>
    </w:p>
    <w:p w14:paraId="7DAD97C9" w14:textId="7B45D304" w:rsidR="008D005B" w:rsidRPr="00CA5C63" w:rsidRDefault="008D005B" w:rsidP="008D005B">
      <w:pPr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 xml:space="preserve">IV - </w:t>
      </w:r>
      <w:r w:rsidR="003669EB" w:rsidRPr="00CA5C63">
        <w:rPr>
          <w:color w:val="000000"/>
          <w:sz w:val="24"/>
          <w:szCs w:val="24"/>
        </w:rPr>
        <w:t>Programa</w:t>
      </w:r>
      <w:r w:rsidRPr="00CA5C63">
        <w:rPr>
          <w:color w:val="000000"/>
          <w:sz w:val="24"/>
          <w:szCs w:val="24"/>
        </w:rPr>
        <w:t xml:space="preserve"> - conjunto de políticas públicas financiadas por ações orçamentárias;</w:t>
      </w:r>
    </w:p>
    <w:p w14:paraId="07A4EB8A" w14:textId="24C4116B" w:rsidR="008D005B" w:rsidRPr="00CA5C63" w:rsidRDefault="008D005B" w:rsidP="008D005B">
      <w:pPr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 xml:space="preserve">V - </w:t>
      </w:r>
      <w:r w:rsidR="003669EB">
        <w:rPr>
          <w:color w:val="000000"/>
          <w:sz w:val="24"/>
          <w:szCs w:val="24"/>
        </w:rPr>
        <w:t xml:space="preserve">  </w:t>
      </w:r>
      <w:r w:rsidR="003669EB" w:rsidRPr="00CA5C63">
        <w:rPr>
          <w:color w:val="000000"/>
          <w:sz w:val="24"/>
          <w:szCs w:val="24"/>
        </w:rPr>
        <w:t>Programa</w:t>
      </w:r>
      <w:r w:rsidRPr="00CA5C63">
        <w:rPr>
          <w:color w:val="000000"/>
          <w:sz w:val="24"/>
          <w:szCs w:val="24"/>
        </w:rPr>
        <w:t xml:space="preserve"> finalístico - conjunto de ações orçamentárias suficientes para enfrentar problema da sociedade, conforme objetivo e meta;</w:t>
      </w:r>
    </w:p>
    <w:p w14:paraId="5CECC7CD" w14:textId="015B9072" w:rsidR="008D005B" w:rsidRPr="00CA5C63" w:rsidRDefault="008D005B" w:rsidP="008D005B">
      <w:pPr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 xml:space="preserve">VI - </w:t>
      </w:r>
      <w:r w:rsidR="003669EB" w:rsidRPr="00CA5C63">
        <w:rPr>
          <w:color w:val="000000"/>
          <w:sz w:val="24"/>
          <w:szCs w:val="24"/>
        </w:rPr>
        <w:t>Indicador</w:t>
      </w:r>
      <w:r w:rsidRPr="00CA5C63">
        <w:rPr>
          <w:color w:val="000000"/>
          <w:sz w:val="24"/>
          <w:szCs w:val="24"/>
        </w:rPr>
        <w:t xml:space="preserve"> - instrumento gerencial que permite a mensuração de desempenho de programa em relação à meta declarada;</w:t>
      </w:r>
    </w:p>
    <w:p w14:paraId="02B9E5EF" w14:textId="50CB1486" w:rsidR="008D005B" w:rsidRPr="00CA5C63" w:rsidRDefault="003669EB" w:rsidP="008D005B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VII - P</w:t>
      </w:r>
      <w:r w:rsidR="008D005B" w:rsidRPr="00CA5C63">
        <w:rPr>
          <w:color w:val="000000"/>
          <w:sz w:val="24"/>
          <w:szCs w:val="24"/>
        </w:rPr>
        <w:t xml:space="preserve">rograma de gestão - conjunto de ações orçamentárias que não são passíveis de associação aos programas finalísticos, relacionadas à gestão da atuação governamental ou à manutenção da capacidade produtiva das empresas estatais. </w:t>
      </w:r>
    </w:p>
    <w:p w14:paraId="30B6A8DD" w14:textId="1EF8B4B5" w:rsidR="008D005B" w:rsidRPr="00CA5C63" w:rsidRDefault="003669EB" w:rsidP="008D005B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VIII - V</w:t>
      </w:r>
      <w:r w:rsidR="008D005B" w:rsidRPr="00CA5C63">
        <w:rPr>
          <w:color w:val="000000"/>
          <w:sz w:val="24"/>
          <w:szCs w:val="24"/>
        </w:rPr>
        <w:t>alor global do programa - estimativa dos recursos orçamentários necessários para atingir os objetivos de um programa;</w:t>
      </w:r>
    </w:p>
    <w:p w14:paraId="6A78F21D" w14:textId="1FB1B9F3" w:rsidR="008D005B" w:rsidRPr="00CA5C63" w:rsidRDefault="008D005B" w:rsidP="008D005B">
      <w:pPr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 xml:space="preserve">IX - </w:t>
      </w:r>
      <w:r w:rsidR="003669EB" w:rsidRPr="00CA5C63">
        <w:rPr>
          <w:color w:val="000000"/>
          <w:sz w:val="24"/>
          <w:szCs w:val="24"/>
        </w:rPr>
        <w:t>Unidade</w:t>
      </w:r>
      <w:r w:rsidRPr="00CA5C63">
        <w:rPr>
          <w:color w:val="000000"/>
          <w:sz w:val="24"/>
          <w:szCs w:val="24"/>
        </w:rPr>
        <w:t xml:space="preserve"> responsável - órgão ou entidade da administração pública municipal direta ou indireta, responsável pela gestão de programa;</w:t>
      </w:r>
    </w:p>
    <w:p w14:paraId="3CED2C7C" w14:textId="42F9E844" w:rsidR="00441C7B" w:rsidRDefault="00441C7B" w:rsidP="00FA7000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24"/>
          <w:szCs w:val="24"/>
        </w:rPr>
      </w:pPr>
    </w:p>
    <w:p w14:paraId="0850541F" w14:textId="77777777" w:rsidR="00844739" w:rsidRPr="00CA5C63" w:rsidRDefault="00844739" w:rsidP="00FA7000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24"/>
          <w:szCs w:val="24"/>
        </w:rPr>
      </w:pPr>
    </w:p>
    <w:p w14:paraId="71D064BD" w14:textId="77777777" w:rsidR="008D005B" w:rsidRPr="00CA5C63" w:rsidRDefault="008D005B" w:rsidP="008D005B">
      <w:pPr>
        <w:autoSpaceDE w:val="0"/>
        <w:autoSpaceDN w:val="0"/>
        <w:adjustRightInd w:val="0"/>
        <w:spacing w:after="120"/>
        <w:ind w:firstLine="709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lastRenderedPageBreak/>
        <w:t>Seção II</w:t>
      </w:r>
    </w:p>
    <w:p w14:paraId="62B5A2BD" w14:textId="77777777" w:rsidR="008D005B" w:rsidRPr="00CA5C63" w:rsidRDefault="008D005B" w:rsidP="008D005B">
      <w:pPr>
        <w:autoSpaceDE w:val="0"/>
        <w:autoSpaceDN w:val="0"/>
        <w:adjustRightInd w:val="0"/>
        <w:spacing w:after="120"/>
        <w:ind w:firstLine="709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t>Das Diretrizes para a elaboração dos Programas de Governo</w:t>
      </w:r>
    </w:p>
    <w:p w14:paraId="6D312511" w14:textId="77777777" w:rsidR="00813045" w:rsidRPr="00CA5C63" w:rsidRDefault="00813045" w:rsidP="00D04E16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>Art. 3º</w:t>
      </w:r>
      <w:r w:rsidRPr="00CA5C63">
        <w:rPr>
          <w:color w:val="000000"/>
          <w:sz w:val="24"/>
          <w:szCs w:val="24"/>
        </w:rPr>
        <w:t>. O PPA tem como diretrizes</w:t>
      </w:r>
      <w:r w:rsidR="008D005B" w:rsidRPr="00CA5C63">
        <w:rPr>
          <w:color w:val="000000"/>
          <w:sz w:val="24"/>
          <w:szCs w:val="24"/>
        </w:rPr>
        <w:t xml:space="preserve"> para a elaboração dos programas governamentais:</w:t>
      </w:r>
    </w:p>
    <w:p w14:paraId="1167F969" w14:textId="654089DA" w:rsidR="00813045" w:rsidRPr="00CA5C63" w:rsidRDefault="00813045" w:rsidP="00D04E16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 xml:space="preserve">I – </w:t>
      </w:r>
      <w:r w:rsidR="003669EB" w:rsidRPr="00CA5C63">
        <w:rPr>
          <w:color w:val="000000"/>
          <w:sz w:val="24"/>
          <w:szCs w:val="24"/>
        </w:rPr>
        <w:t>Valorização</w:t>
      </w:r>
      <w:r w:rsidRPr="00CA5C63">
        <w:rPr>
          <w:color w:val="000000"/>
          <w:sz w:val="24"/>
          <w:szCs w:val="24"/>
        </w:rPr>
        <w:t xml:space="preserve"> do cidadão-usuário como motivo de qualquer ação governamental;</w:t>
      </w:r>
    </w:p>
    <w:p w14:paraId="5CD7EAEA" w14:textId="1C36AC84" w:rsidR="00813045" w:rsidRPr="00CA5C63" w:rsidRDefault="00813045" w:rsidP="00D04E16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 xml:space="preserve">II – </w:t>
      </w:r>
      <w:r w:rsidR="003669EB" w:rsidRPr="00CA5C63">
        <w:rPr>
          <w:color w:val="000000"/>
          <w:sz w:val="24"/>
          <w:szCs w:val="24"/>
        </w:rPr>
        <w:t>Participação</w:t>
      </w:r>
      <w:r w:rsidRPr="00CA5C63">
        <w:rPr>
          <w:color w:val="000000"/>
          <w:sz w:val="24"/>
          <w:szCs w:val="24"/>
        </w:rPr>
        <w:t xml:space="preserve"> da sociedade na escolha de prioridades, acompanhamento e avaliação dos resultados;</w:t>
      </w:r>
    </w:p>
    <w:p w14:paraId="625BEE92" w14:textId="77777777" w:rsidR="00813045" w:rsidRPr="00CA5C63" w:rsidRDefault="00813045" w:rsidP="00D04E16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>III – forte ênfase nas ações que envolv</w:t>
      </w:r>
      <w:r w:rsidR="00DA32FD" w:rsidRPr="00CA5C63">
        <w:rPr>
          <w:color w:val="000000"/>
          <w:sz w:val="24"/>
          <w:szCs w:val="24"/>
        </w:rPr>
        <w:t>a</w:t>
      </w:r>
      <w:r w:rsidRPr="00CA5C63">
        <w:rPr>
          <w:color w:val="000000"/>
          <w:sz w:val="24"/>
          <w:szCs w:val="24"/>
        </w:rPr>
        <w:t>m o desenvolvimento humano;</w:t>
      </w:r>
    </w:p>
    <w:p w14:paraId="7BDC2F87" w14:textId="77777777" w:rsidR="00FA1AC0" w:rsidRPr="00CA5C63" w:rsidRDefault="00FA1AC0" w:rsidP="00D04E16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>IV – Equilíbrio nas contas públicas;</w:t>
      </w:r>
    </w:p>
    <w:p w14:paraId="49183BBD" w14:textId="3153DD30" w:rsidR="00813045" w:rsidRDefault="00813045" w:rsidP="00D04E16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 xml:space="preserve">V </w:t>
      </w:r>
      <w:r w:rsidR="001A261C">
        <w:rPr>
          <w:color w:val="000000"/>
          <w:sz w:val="24"/>
          <w:szCs w:val="24"/>
        </w:rPr>
        <w:t xml:space="preserve">  </w:t>
      </w:r>
      <w:r w:rsidRPr="00CA5C63">
        <w:rPr>
          <w:color w:val="000000"/>
          <w:sz w:val="24"/>
          <w:szCs w:val="24"/>
        </w:rPr>
        <w:t xml:space="preserve">– </w:t>
      </w:r>
      <w:r w:rsidR="003669EB" w:rsidRPr="00CA5C63">
        <w:rPr>
          <w:color w:val="000000"/>
          <w:sz w:val="24"/>
          <w:szCs w:val="24"/>
        </w:rPr>
        <w:t>A</w:t>
      </w:r>
      <w:r w:rsidRPr="00CA5C63">
        <w:rPr>
          <w:color w:val="000000"/>
          <w:sz w:val="24"/>
          <w:szCs w:val="24"/>
        </w:rPr>
        <w:t xml:space="preserve"> excelência na gestão</w:t>
      </w:r>
      <w:r w:rsidR="006611D3">
        <w:rPr>
          <w:color w:val="000000"/>
          <w:sz w:val="24"/>
          <w:szCs w:val="24"/>
        </w:rPr>
        <w:t xml:space="preserve"> com eficiência</w:t>
      </w:r>
      <w:r w:rsidR="00DA32FD" w:rsidRPr="00CA5C63">
        <w:rPr>
          <w:color w:val="000000"/>
          <w:sz w:val="24"/>
          <w:szCs w:val="24"/>
        </w:rPr>
        <w:t>;</w:t>
      </w:r>
    </w:p>
    <w:p w14:paraId="795956E5" w14:textId="492A5C14" w:rsidR="006611D3" w:rsidRDefault="006611D3" w:rsidP="00D04E16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 – Mobilidade urbana e rural;</w:t>
      </w:r>
    </w:p>
    <w:p w14:paraId="07768485" w14:textId="66AFCAFB" w:rsidR="00CA3C6E" w:rsidRDefault="006611D3" w:rsidP="00D04E16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VII </w:t>
      </w:r>
      <w:r w:rsidR="009F641D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9F641D">
        <w:rPr>
          <w:color w:val="000000"/>
          <w:sz w:val="24"/>
          <w:szCs w:val="24"/>
        </w:rPr>
        <w:t xml:space="preserve">Aperfeiçoamento da gestão do SUS, visando ampliar o acesso da população aos serviços da saúde. </w:t>
      </w:r>
    </w:p>
    <w:p w14:paraId="010ADBB9" w14:textId="56C2C85D" w:rsidR="009F641D" w:rsidRPr="009F641D" w:rsidRDefault="009F641D" w:rsidP="00D04E16">
      <w:pPr>
        <w:autoSpaceDE w:val="0"/>
        <w:autoSpaceDN w:val="0"/>
        <w:adjustRightInd w:val="0"/>
        <w:spacing w:after="120"/>
        <w:jc w:val="both"/>
        <w:rPr>
          <w:color w:val="FF0000"/>
          <w:sz w:val="24"/>
          <w:szCs w:val="24"/>
        </w:rPr>
      </w:pPr>
      <w:r w:rsidRPr="00966B24">
        <w:rPr>
          <w:color w:val="000000" w:themeColor="text1"/>
          <w:sz w:val="24"/>
          <w:szCs w:val="24"/>
        </w:rPr>
        <w:t>VIII – Informação e conhecimento como ferramentas de transformação dos envolvid</w:t>
      </w:r>
      <w:r w:rsidR="00966B24" w:rsidRPr="00966B24">
        <w:rPr>
          <w:color w:val="000000" w:themeColor="text1"/>
          <w:sz w:val="24"/>
          <w:szCs w:val="24"/>
        </w:rPr>
        <w:t>os no processo educacional, possibilitando que o</w:t>
      </w:r>
      <w:r w:rsidRPr="00966B24">
        <w:rPr>
          <w:color w:val="000000" w:themeColor="text1"/>
          <w:sz w:val="24"/>
          <w:szCs w:val="24"/>
        </w:rPr>
        <w:t xml:space="preserve"> cidadão</w:t>
      </w:r>
      <w:r w:rsidR="00966B24" w:rsidRPr="00966B24">
        <w:rPr>
          <w:color w:val="000000" w:themeColor="text1"/>
          <w:sz w:val="24"/>
          <w:szCs w:val="24"/>
        </w:rPr>
        <w:t xml:space="preserve"> que seja</w:t>
      </w:r>
      <w:r w:rsidRPr="00966B24">
        <w:rPr>
          <w:color w:val="000000" w:themeColor="text1"/>
          <w:sz w:val="24"/>
          <w:szCs w:val="24"/>
        </w:rPr>
        <w:t xml:space="preserve"> </w:t>
      </w:r>
      <w:r w:rsidR="00966B24" w:rsidRPr="00966B24">
        <w:rPr>
          <w:color w:val="000000" w:themeColor="text1"/>
          <w:sz w:val="24"/>
          <w:szCs w:val="24"/>
        </w:rPr>
        <w:t>agente</w:t>
      </w:r>
      <w:r w:rsidRPr="00966B24">
        <w:rPr>
          <w:color w:val="000000" w:themeColor="text1"/>
          <w:sz w:val="24"/>
          <w:szCs w:val="24"/>
        </w:rPr>
        <w:t xml:space="preserve"> de transformação social</w:t>
      </w:r>
      <w:r w:rsidR="00966B24" w:rsidRPr="00966B24">
        <w:rPr>
          <w:color w:val="000000" w:themeColor="text1"/>
          <w:sz w:val="24"/>
          <w:szCs w:val="24"/>
        </w:rPr>
        <w:t xml:space="preserve"> e econômico</w:t>
      </w:r>
      <w:r w:rsidRPr="009F641D">
        <w:rPr>
          <w:color w:val="FF0000"/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</w:p>
    <w:p w14:paraId="022FFE10" w14:textId="77777777" w:rsidR="003669EB" w:rsidRPr="009F641D" w:rsidRDefault="003669EB" w:rsidP="00D04E16">
      <w:pPr>
        <w:autoSpaceDE w:val="0"/>
        <w:autoSpaceDN w:val="0"/>
        <w:adjustRightInd w:val="0"/>
        <w:spacing w:after="120"/>
        <w:jc w:val="both"/>
        <w:rPr>
          <w:color w:val="FF0000"/>
          <w:sz w:val="24"/>
          <w:szCs w:val="24"/>
        </w:rPr>
      </w:pPr>
    </w:p>
    <w:p w14:paraId="61BF5458" w14:textId="77777777" w:rsidR="00DA32FD" w:rsidRPr="00CA5C63" w:rsidRDefault="00DA32FD" w:rsidP="00FA7000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</w:p>
    <w:p w14:paraId="6DA79F98" w14:textId="0C860D20" w:rsidR="00D16B47" w:rsidRPr="00CA5C63" w:rsidRDefault="00813045" w:rsidP="00C830DC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t>CAPÍTULO II</w:t>
      </w:r>
    </w:p>
    <w:p w14:paraId="7ED7BCFC" w14:textId="77777777" w:rsidR="00813045" w:rsidRDefault="00813045" w:rsidP="00FA7000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t xml:space="preserve">DA ESTRUTURA E ORGANIZAÇÃO DO </w:t>
      </w:r>
      <w:r w:rsidR="008D005B" w:rsidRPr="00CA5C63">
        <w:rPr>
          <w:b/>
          <w:color w:val="000000"/>
          <w:sz w:val="24"/>
          <w:szCs w:val="24"/>
        </w:rPr>
        <w:t>PLANO PLURIANUAL</w:t>
      </w:r>
    </w:p>
    <w:p w14:paraId="52A28DF1" w14:textId="77777777" w:rsidR="00D16B47" w:rsidRPr="00CA5C63" w:rsidRDefault="00D16B47" w:rsidP="00FA7000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</w:p>
    <w:p w14:paraId="357A1B70" w14:textId="77777777" w:rsidR="008D005B" w:rsidRPr="00CA5C63" w:rsidRDefault="008D005B" w:rsidP="008D005B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>Art. 4º</w:t>
      </w:r>
      <w:r w:rsidRPr="00CA5C63">
        <w:rPr>
          <w:color w:val="000000"/>
          <w:sz w:val="24"/>
          <w:szCs w:val="24"/>
        </w:rPr>
        <w:t xml:space="preserve">. O PPA reflete as políticas públicas e organiza a atuação governamental por meio de </w:t>
      </w:r>
      <w:r w:rsidR="00B169AD" w:rsidRPr="00CA5C63">
        <w:rPr>
          <w:color w:val="000000"/>
          <w:sz w:val="24"/>
          <w:szCs w:val="24"/>
        </w:rPr>
        <w:t>p</w:t>
      </w:r>
      <w:r w:rsidRPr="00CA5C63">
        <w:rPr>
          <w:color w:val="000000"/>
          <w:sz w:val="24"/>
          <w:szCs w:val="24"/>
        </w:rPr>
        <w:t xml:space="preserve">rogramas finalísticos </w:t>
      </w:r>
      <w:r w:rsidR="00B169AD" w:rsidRPr="00CA5C63">
        <w:rPr>
          <w:color w:val="000000"/>
          <w:sz w:val="24"/>
          <w:szCs w:val="24"/>
        </w:rPr>
        <w:t xml:space="preserve">e </w:t>
      </w:r>
      <w:r w:rsidRPr="00CA5C63">
        <w:rPr>
          <w:color w:val="000000"/>
          <w:sz w:val="24"/>
          <w:szCs w:val="24"/>
        </w:rPr>
        <w:t xml:space="preserve">de </w:t>
      </w:r>
      <w:r w:rsidR="00B169AD" w:rsidRPr="00CA5C63">
        <w:rPr>
          <w:color w:val="000000"/>
          <w:sz w:val="24"/>
          <w:szCs w:val="24"/>
        </w:rPr>
        <w:t>g</w:t>
      </w:r>
      <w:r w:rsidRPr="00CA5C63">
        <w:rPr>
          <w:color w:val="000000"/>
          <w:sz w:val="24"/>
          <w:szCs w:val="24"/>
        </w:rPr>
        <w:t>estão.</w:t>
      </w:r>
    </w:p>
    <w:p w14:paraId="287B7653" w14:textId="670CC1C0" w:rsidR="008D005B" w:rsidRPr="00CA5C63" w:rsidRDefault="008D005B" w:rsidP="008D005B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>§ 1º. Integram</w:t>
      </w:r>
      <w:r w:rsidR="00F97DEC">
        <w:rPr>
          <w:color w:val="000000"/>
          <w:sz w:val="24"/>
          <w:szCs w:val="24"/>
        </w:rPr>
        <w:t xml:space="preserve"> o PPA 2026/2029</w:t>
      </w:r>
      <w:r w:rsidRPr="00CA5C63">
        <w:rPr>
          <w:color w:val="000000"/>
          <w:sz w:val="24"/>
          <w:szCs w:val="24"/>
        </w:rPr>
        <w:t>:</w:t>
      </w:r>
    </w:p>
    <w:p w14:paraId="23771171" w14:textId="6BEB5435" w:rsidR="008D005B" w:rsidRPr="00CA5C63" w:rsidRDefault="00D16B47" w:rsidP="008D005B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</w:t>
      </w:r>
      <w:r w:rsidRPr="00CA5C63">
        <w:rPr>
          <w:color w:val="000000"/>
          <w:sz w:val="24"/>
          <w:szCs w:val="24"/>
        </w:rPr>
        <w:t>–</w:t>
      </w:r>
      <w:r w:rsidR="008D005B" w:rsidRPr="00CA5C63">
        <w:rPr>
          <w:color w:val="000000"/>
          <w:sz w:val="24"/>
          <w:szCs w:val="24"/>
        </w:rPr>
        <w:t xml:space="preserve"> Previsão de receita por categoria econômica e origem;</w:t>
      </w:r>
    </w:p>
    <w:p w14:paraId="29E4D3E0" w14:textId="6423046F" w:rsidR="008D005B" w:rsidRPr="00CA5C63" w:rsidRDefault="00966B24" w:rsidP="008D005B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</w:t>
      </w:r>
      <w:r w:rsidR="007C7F14" w:rsidRPr="00CA5C63">
        <w:rPr>
          <w:color w:val="000000"/>
          <w:sz w:val="24"/>
          <w:szCs w:val="24"/>
        </w:rPr>
        <w:t xml:space="preserve"> Programas de Gestão</w:t>
      </w:r>
      <w:r>
        <w:rPr>
          <w:color w:val="000000"/>
          <w:sz w:val="24"/>
          <w:szCs w:val="24"/>
        </w:rPr>
        <w:t xml:space="preserve"> e </w:t>
      </w:r>
      <w:r w:rsidR="00D16B47">
        <w:rPr>
          <w:color w:val="000000"/>
          <w:sz w:val="24"/>
          <w:szCs w:val="24"/>
        </w:rPr>
        <w:t>finalístico</w:t>
      </w:r>
      <w:r w:rsidR="008D005B" w:rsidRPr="00CA5C63">
        <w:rPr>
          <w:color w:val="000000"/>
          <w:sz w:val="24"/>
          <w:szCs w:val="24"/>
        </w:rPr>
        <w:t xml:space="preserve">; </w:t>
      </w:r>
    </w:p>
    <w:p w14:paraId="33134D6C" w14:textId="57B85C89" w:rsidR="006611D3" w:rsidRPr="00CA5C63" w:rsidRDefault="00966B24" w:rsidP="008D005B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III</w:t>
      </w:r>
      <w:r w:rsidR="006611D3">
        <w:rPr>
          <w:color w:val="000000"/>
          <w:sz w:val="24"/>
          <w:szCs w:val="24"/>
        </w:rPr>
        <w:t xml:space="preserve"> – Atas dos Conselhos de Assistência Social, Conselho do </w:t>
      </w:r>
      <w:proofErr w:type="spellStart"/>
      <w:r w:rsidR="006611D3">
        <w:rPr>
          <w:color w:val="000000"/>
          <w:sz w:val="24"/>
          <w:szCs w:val="24"/>
        </w:rPr>
        <w:t>Fundeb</w:t>
      </w:r>
      <w:proofErr w:type="spellEnd"/>
      <w:r w:rsidR="006611D3">
        <w:rPr>
          <w:color w:val="000000"/>
          <w:sz w:val="24"/>
          <w:szCs w:val="24"/>
        </w:rPr>
        <w:t xml:space="preserve"> e Conselho da Saúde.</w:t>
      </w:r>
    </w:p>
    <w:p w14:paraId="1C5F2688" w14:textId="77777777" w:rsidR="008D005B" w:rsidRPr="00CA5C63" w:rsidRDefault="008D005B" w:rsidP="008D005B">
      <w:pPr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>§ 2º. Não integra o PPA os programas destinados exclusivamente a operações especiais.</w:t>
      </w:r>
    </w:p>
    <w:p w14:paraId="0955ED00" w14:textId="77777777" w:rsidR="008D005B" w:rsidRPr="00CA5C63" w:rsidRDefault="00813045" w:rsidP="008D005B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>Art. 5º</w:t>
      </w:r>
      <w:r w:rsidRPr="00CA5C63">
        <w:rPr>
          <w:color w:val="000000"/>
          <w:sz w:val="24"/>
          <w:szCs w:val="24"/>
        </w:rPr>
        <w:t xml:space="preserve">. </w:t>
      </w:r>
      <w:r w:rsidR="008D005B" w:rsidRPr="00CA5C63">
        <w:rPr>
          <w:color w:val="000000"/>
          <w:sz w:val="24"/>
          <w:szCs w:val="24"/>
        </w:rPr>
        <w:t>Os programas finalísticos serão sempre associados a apenas uma diretriz de governo.</w:t>
      </w:r>
    </w:p>
    <w:p w14:paraId="4071D851" w14:textId="4ACE94DF" w:rsidR="00BA4739" w:rsidRPr="00CA5C63" w:rsidRDefault="00BA4739" w:rsidP="008D005B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 xml:space="preserve">Art. </w:t>
      </w:r>
      <w:r w:rsidR="00875DC4" w:rsidRPr="003669EB">
        <w:rPr>
          <w:b/>
          <w:color w:val="000000"/>
          <w:sz w:val="24"/>
          <w:szCs w:val="24"/>
        </w:rPr>
        <w:t>6</w:t>
      </w:r>
      <w:r w:rsidRPr="003669EB">
        <w:rPr>
          <w:b/>
          <w:color w:val="000000"/>
          <w:sz w:val="24"/>
          <w:szCs w:val="24"/>
        </w:rPr>
        <w:t>º</w:t>
      </w:r>
      <w:r w:rsidR="00F04DFA">
        <w:rPr>
          <w:color w:val="000000"/>
          <w:sz w:val="24"/>
          <w:szCs w:val="24"/>
        </w:rPr>
        <w:t>. O PPA 2026/2029</w:t>
      </w:r>
      <w:r w:rsidRPr="00CA5C63">
        <w:rPr>
          <w:color w:val="000000"/>
          <w:sz w:val="24"/>
          <w:szCs w:val="24"/>
        </w:rPr>
        <w:t xml:space="preserve"> conterá apenas um programa de gestão para cada Poder do Município</w:t>
      </w:r>
      <w:r w:rsidR="00875DC4" w:rsidRPr="00CA5C63">
        <w:rPr>
          <w:color w:val="000000"/>
          <w:sz w:val="24"/>
          <w:szCs w:val="24"/>
        </w:rPr>
        <w:t>, composto por quatro dígitos sendo:</w:t>
      </w:r>
    </w:p>
    <w:p w14:paraId="6A84618E" w14:textId="77777777" w:rsidR="00875DC4" w:rsidRPr="00CA5C63" w:rsidRDefault="00875DC4" w:rsidP="008D005B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>I – 0001 – Gestão do Poder Legislativo; e</w:t>
      </w:r>
    </w:p>
    <w:p w14:paraId="739F8563" w14:textId="77777777" w:rsidR="00875DC4" w:rsidRPr="00CA5C63" w:rsidRDefault="00875DC4" w:rsidP="008D005B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>II – 0002 – Gestão do Poder Executivo.</w:t>
      </w:r>
    </w:p>
    <w:p w14:paraId="49CD0A05" w14:textId="77777777" w:rsidR="00875DC4" w:rsidRPr="00CA5C63" w:rsidRDefault="00875DC4" w:rsidP="00875DC4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>Art. 7º</w:t>
      </w:r>
      <w:r w:rsidRPr="00CA5C63">
        <w:rPr>
          <w:color w:val="000000"/>
          <w:sz w:val="24"/>
          <w:szCs w:val="24"/>
        </w:rPr>
        <w:t>. Os programas finalísticos possuirão códigos de quatro dígitos a partir do 0003.</w:t>
      </w:r>
    </w:p>
    <w:p w14:paraId="5A0640C0" w14:textId="0CB7CD75" w:rsidR="00875DC4" w:rsidRDefault="00875DC4" w:rsidP="00875DC4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ED229E">
        <w:rPr>
          <w:b/>
          <w:color w:val="000000"/>
          <w:sz w:val="24"/>
          <w:szCs w:val="24"/>
        </w:rPr>
        <w:t>Parágrafo único</w:t>
      </w:r>
      <w:r w:rsidRPr="00CA5C63">
        <w:rPr>
          <w:color w:val="000000"/>
          <w:sz w:val="24"/>
          <w:szCs w:val="24"/>
        </w:rPr>
        <w:t>. Para cada programa finalístico será associado apenas um objetivo, um indicador, uma meta para cada indicador e os valores para os quatro exercícios.</w:t>
      </w:r>
    </w:p>
    <w:p w14:paraId="0251AAB8" w14:textId="120F0494" w:rsidR="00844739" w:rsidRDefault="00844739" w:rsidP="00875DC4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</w:p>
    <w:p w14:paraId="652F49ED" w14:textId="77777777" w:rsidR="00844739" w:rsidRPr="00CA5C63" w:rsidRDefault="00844739" w:rsidP="00875DC4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</w:p>
    <w:p w14:paraId="3CEEE4E9" w14:textId="77777777" w:rsidR="00813045" w:rsidRPr="00CA5C63" w:rsidRDefault="00813045" w:rsidP="00FA7000">
      <w:pPr>
        <w:autoSpaceDE w:val="0"/>
        <w:autoSpaceDN w:val="0"/>
        <w:adjustRightInd w:val="0"/>
        <w:spacing w:after="120"/>
        <w:ind w:firstLine="709"/>
        <w:rPr>
          <w:color w:val="000000"/>
          <w:sz w:val="24"/>
          <w:szCs w:val="24"/>
        </w:rPr>
      </w:pPr>
    </w:p>
    <w:p w14:paraId="68622015" w14:textId="0DB24CB6" w:rsidR="00D16B47" w:rsidRPr="00CA5C63" w:rsidRDefault="00813045" w:rsidP="00C830DC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lastRenderedPageBreak/>
        <w:t>CAPÍTULO III</w:t>
      </w:r>
    </w:p>
    <w:p w14:paraId="62A4F3AB" w14:textId="77777777" w:rsidR="00813045" w:rsidRDefault="00813045" w:rsidP="00FA7000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t>DA INTEGRAÇÃO COM OS ORÇAMENTOS</w:t>
      </w:r>
    </w:p>
    <w:p w14:paraId="4DE88E4B" w14:textId="77777777" w:rsidR="00D16B47" w:rsidRPr="00CA5C63" w:rsidRDefault="00D16B47" w:rsidP="00FA7000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</w:p>
    <w:p w14:paraId="6D24CFF1" w14:textId="77777777" w:rsidR="00650AC5" w:rsidRPr="00CA5C63" w:rsidRDefault="00650AC5" w:rsidP="00650AC5">
      <w:pPr>
        <w:pStyle w:val="Recuodecorpodetexto3"/>
        <w:ind w:left="0"/>
        <w:jc w:val="both"/>
        <w:rPr>
          <w:sz w:val="24"/>
          <w:szCs w:val="24"/>
        </w:rPr>
      </w:pPr>
      <w:r w:rsidRPr="003669EB">
        <w:rPr>
          <w:b/>
          <w:sz w:val="24"/>
          <w:szCs w:val="24"/>
        </w:rPr>
        <w:t xml:space="preserve">Art. </w:t>
      </w:r>
      <w:r w:rsidR="003960B1" w:rsidRPr="003669EB">
        <w:rPr>
          <w:b/>
          <w:sz w:val="24"/>
          <w:szCs w:val="24"/>
        </w:rPr>
        <w:t>8</w:t>
      </w:r>
      <w:r w:rsidRPr="003669EB">
        <w:rPr>
          <w:b/>
          <w:sz w:val="24"/>
          <w:szCs w:val="24"/>
        </w:rPr>
        <w:t>º</w:t>
      </w:r>
      <w:r w:rsidRPr="00CA5C63">
        <w:rPr>
          <w:sz w:val="24"/>
          <w:szCs w:val="24"/>
        </w:rPr>
        <w:t>. As codificações dos programas serão observadas nas leis de diretrizes orçamentárias, nas leis orçamentárias anuais e nos projetos que os modifiquem.</w:t>
      </w:r>
    </w:p>
    <w:p w14:paraId="384A552D" w14:textId="77777777" w:rsidR="00915390" w:rsidRPr="00CA5C63" w:rsidRDefault="00C801E4" w:rsidP="00915390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1A261C">
        <w:rPr>
          <w:b/>
          <w:color w:val="000000"/>
          <w:sz w:val="24"/>
          <w:szCs w:val="24"/>
        </w:rPr>
        <w:t>Parágrafo</w:t>
      </w:r>
      <w:r w:rsidR="00940412" w:rsidRPr="001A261C">
        <w:rPr>
          <w:b/>
          <w:color w:val="000000"/>
          <w:sz w:val="24"/>
          <w:szCs w:val="24"/>
        </w:rPr>
        <w:t xml:space="preserve"> </w:t>
      </w:r>
      <w:r w:rsidRPr="001A261C">
        <w:rPr>
          <w:b/>
          <w:color w:val="000000"/>
          <w:sz w:val="24"/>
          <w:szCs w:val="24"/>
        </w:rPr>
        <w:t>único</w:t>
      </w:r>
      <w:r w:rsidRPr="00CA5C63">
        <w:rPr>
          <w:color w:val="000000"/>
          <w:sz w:val="24"/>
          <w:szCs w:val="24"/>
        </w:rPr>
        <w:t>.</w:t>
      </w:r>
      <w:r w:rsidR="00915390" w:rsidRPr="00CA5C63">
        <w:rPr>
          <w:color w:val="000000"/>
          <w:sz w:val="24"/>
          <w:szCs w:val="24"/>
        </w:rPr>
        <w:t xml:space="preserve"> As </w:t>
      </w:r>
      <w:r w:rsidR="00D57E1F" w:rsidRPr="00CA5C63">
        <w:rPr>
          <w:color w:val="000000"/>
          <w:sz w:val="24"/>
          <w:szCs w:val="24"/>
        </w:rPr>
        <w:t xml:space="preserve">ações de governo, constituídas de atividades, projetos e operações especiais, </w:t>
      </w:r>
      <w:r w:rsidR="00915390" w:rsidRPr="00CA5C63">
        <w:rPr>
          <w:color w:val="000000"/>
          <w:sz w:val="24"/>
          <w:szCs w:val="24"/>
        </w:rPr>
        <w:t>serão discriminadas exclusivamente nas leis orçamentárias anuais e nos créditos adicionais.</w:t>
      </w:r>
    </w:p>
    <w:p w14:paraId="16B2664F" w14:textId="77777777" w:rsidR="00813045" w:rsidRPr="00CA5C63" w:rsidRDefault="00813045" w:rsidP="00915390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 xml:space="preserve">Art. </w:t>
      </w:r>
      <w:r w:rsidR="003960B1" w:rsidRPr="003669EB">
        <w:rPr>
          <w:b/>
          <w:color w:val="000000"/>
          <w:sz w:val="24"/>
          <w:szCs w:val="24"/>
        </w:rPr>
        <w:t>9º</w:t>
      </w:r>
      <w:r w:rsidRPr="00CA5C63">
        <w:rPr>
          <w:color w:val="000000"/>
          <w:sz w:val="24"/>
          <w:szCs w:val="24"/>
        </w:rPr>
        <w:t xml:space="preserve">. O Valores previstos no PPA serão automaticamente atualizados pelas </w:t>
      </w:r>
      <w:r w:rsidR="00885EEC" w:rsidRPr="00CA5C63">
        <w:rPr>
          <w:color w:val="000000"/>
          <w:sz w:val="24"/>
          <w:szCs w:val="24"/>
        </w:rPr>
        <w:t xml:space="preserve">leis </w:t>
      </w:r>
      <w:r w:rsidRPr="00CA5C63">
        <w:rPr>
          <w:color w:val="000000"/>
          <w:sz w:val="24"/>
          <w:szCs w:val="24"/>
        </w:rPr>
        <w:t>orçament</w:t>
      </w:r>
      <w:r w:rsidR="00885EEC" w:rsidRPr="00CA5C63">
        <w:rPr>
          <w:color w:val="000000"/>
          <w:sz w:val="24"/>
          <w:szCs w:val="24"/>
        </w:rPr>
        <w:t xml:space="preserve">árias </w:t>
      </w:r>
      <w:r w:rsidRPr="00CA5C63">
        <w:rPr>
          <w:color w:val="000000"/>
          <w:sz w:val="24"/>
          <w:szCs w:val="24"/>
        </w:rPr>
        <w:t>anuais</w:t>
      </w:r>
      <w:r w:rsidR="00915390" w:rsidRPr="00CA5C63">
        <w:rPr>
          <w:color w:val="000000"/>
          <w:sz w:val="24"/>
          <w:szCs w:val="24"/>
        </w:rPr>
        <w:t>, bem como as leis que os alterarem.</w:t>
      </w:r>
    </w:p>
    <w:p w14:paraId="3E0A6F76" w14:textId="77777777" w:rsidR="00D16B47" w:rsidRDefault="00D16B47" w:rsidP="00915390">
      <w:pPr>
        <w:autoSpaceDE w:val="0"/>
        <w:autoSpaceDN w:val="0"/>
        <w:adjustRightInd w:val="0"/>
        <w:spacing w:after="120"/>
        <w:jc w:val="both"/>
        <w:rPr>
          <w:b/>
          <w:color w:val="000000"/>
          <w:sz w:val="24"/>
          <w:szCs w:val="24"/>
        </w:rPr>
      </w:pPr>
    </w:p>
    <w:p w14:paraId="550B98B3" w14:textId="77777777" w:rsidR="00813045" w:rsidRDefault="00813045" w:rsidP="00915390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>Art. 1</w:t>
      </w:r>
      <w:r w:rsidR="003960B1" w:rsidRPr="003669EB">
        <w:rPr>
          <w:b/>
          <w:color w:val="000000"/>
          <w:sz w:val="24"/>
          <w:szCs w:val="24"/>
        </w:rPr>
        <w:t>0</w:t>
      </w:r>
      <w:r w:rsidRPr="00CA5C63">
        <w:rPr>
          <w:color w:val="000000"/>
          <w:sz w:val="24"/>
          <w:szCs w:val="24"/>
        </w:rPr>
        <w:t>. O PPA somente poderá ser alterado por lei específica para esta finalidade.</w:t>
      </w:r>
    </w:p>
    <w:p w14:paraId="3162E599" w14:textId="77777777" w:rsidR="00D16B47" w:rsidRPr="00CA5C63" w:rsidRDefault="00D16B47" w:rsidP="00915390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</w:p>
    <w:p w14:paraId="38EDE71D" w14:textId="77777777" w:rsidR="000B2D97" w:rsidRPr="00CA5C63" w:rsidRDefault="00813045" w:rsidP="000B2D97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>Art. 1</w:t>
      </w:r>
      <w:r w:rsidR="003960B1" w:rsidRPr="003669EB">
        <w:rPr>
          <w:b/>
          <w:color w:val="000000"/>
          <w:sz w:val="24"/>
          <w:szCs w:val="24"/>
        </w:rPr>
        <w:t>1</w:t>
      </w:r>
      <w:r w:rsidRPr="003669EB">
        <w:rPr>
          <w:b/>
          <w:color w:val="000000"/>
          <w:sz w:val="24"/>
          <w:szCs w:val="24"/>
        </w:rPr>
        <w:t>.</w:t>
      </w:r>
      <w:r w:rsidRPr="00CA5C63">
        <w:rPr>
          <w:color w:val="000000"/>
          <w:sz w:val="24"/>
          <w:szCs w:val="24"/>
        </w:rPr>
        <w:t xml:space="preserve"> </w:t>
      </w:r>
      <w:r w:rsidR="000B2D97" w:rsidRPr="00CA5C63">
        <w:rPr>
          <w:color w:val="000000"/>
          <w:sz w:val="24"/>
          <w:szCs w:val="24"/>
        </w:rPr>
        <w:t xml:space="preserve">Fica o Poder Executivo autorizado </w:t>
      </w:r>
      <w:r w:rsidR="00650AC5" w:rsidRPr="00CA5C63">
        <w:rPr>
          <w:color w:val="000000"/>
          <w:sz w:val="24"/>
          <w:szCs w:val="24"/>
        </w:rPr>
        <w:t>a alterar por decreto do Poder Executivo:</w:t>
      </w:r>
    </w:p>
    <w:p w14:paraId="19C82671" w14:textId="78D4A608" w:rsidR="00650AC5" w:rsidRPr="00CA5C63" w:rsidRDefault="00650AC5" w:rsidP="001D67B7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 xml:space="preserve">I - </w:t>
      </w:r>
      <w:r w:rsidR="001A261C">
        <w:rPr>
          <w:color w:val="000000"/>
          <w:sz w:val="24"/>
          <w:szCs w:val="24"/>
        </w:rPr>
        <w:t xml:space="preserve"> </w:t>
      </w:r>
      <w:r w:rsidR="001A261C" w:rsidRPr="00CA5C63">
        <w:rPr>
          <w:color w:val="000000"/>
          <w:sz w:val="24"/>
          <w:szCs w:val="24"/>
        </w:rPr>
        <w:t>Os</w:t>
      </w:r>
      <w:r w:rsidR="000B2D97" w:rsidRPr="00CA5C63">
        <w:rPr>
          <w:color w:val="000000"/>
          <w:sz w:val="24"/>
          <w:szCs w:val="24"/>
        </w:rPr>
        <w:t xml:space="preserve"> </w:t>
      </w:r>
      <w:r w:rsidRPr="00CA5C63">
        <w:rPr>
          <w:color w:val="000000"/>
          <w:sz w:val="24"/>
          <w:szCs w:val="24"/>
        </w:rPr>
        <w:t>objetivos associados aos programas de governo</w:t>
      </w:r>
      <w:r w:rsidR="001D67B7" w:rsidRPr="00CA5C63">
        <w:rPr>
          <w:color w:val="000000"/>
          <w:sz w:val="24"/>
          <w:szCs w:val="24"/>
        </w:rPr>
        <w:t>;</w:t>
      </w:r>
    </w:p>
    <w:p w14:paraId="2E778DE6" w14:textId="696F95D9" w:rsidR="000B2D97" w:rsidRPr="00CA5C63" w:rsidRDefault="001A261C" w:rsidP="001D67B7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II - </w:t>
      </w:r>
      <w:r w:rsidRPr="00CA5C63">
        <w:rPr>
          <w:color w:val="000000"/>
          <w:sz w:val="24"/>
          <w:szCs w:val="24"/>
        </w:rPr>
        <w:t>Os</w:t>
      </w:r>
      <w:r w:rsidR="00650AC5" w:rsidRPr="00CA5C63">
        <w:rPr>
          <w:color w:val="000000"/>
          <w:sz w:val="24"/>
          <w:szCs w:val="24"/>
        </w:rPr>
        <w:t xml:space="preserve"> </w:t>
      </w:r>
      <w:r w:rsidR="000B2D97" w:rsidRPr="00CA5C63">
        <w:rPr>
          <w:color w:val="000000"/>
          <w:sz w:val="24"/>
          <w:szCs w:val="24"/>
        </w:rPr>
        <w:t>indicadores de desempenho</w:t>
      </w:r>
      <w:r w:rsidR="00650AC5" w:rsidRPr="00CA5C63">
        <w:rPr>
          <w:color w:val="000000"/>
          <w:sz w:val="24"/>
          <w:szCs w:val="24"/>
        </w:rPr>
        <w:t xml:space="preserve"> dos programas de governo; e,</w:t>
      </w:r>
    </w:p>
    <w:p w14:paraId="3B8B8A05" w14:textId="197C4185" w:rsidR="000B2D97" w:rsidRDefault="00650AC5" w:rsidP="001D67B7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CA5C63">
        <w:rPr>
          <w:color w:val="000000"/>
          <w:sz w:val="24"/>
          <w:szCs w:val="24"/>
        </w:rPr>
        <w:t xml:space="preserve">II - </w:t>
      </w:r>
      <w:r w:rsidR="001A261C" w:rsidRPr="00CA5C63">
        <w:rPr>
          <w:color w:val="000000"/>
          <w:sz w:val="24"/>
          <w:szCs w:val="24"/>
        </w:rPr>
        <w:t>As</w:t>
      </w:r>
      <w:r w:rsidR="000B2D97" w:rsidRPr="00CA5C63">
        <w:rPr>
          <w:color w:val="000000"/>
          <w:sz w:val="24"/>
          <w:szCs w:val="24"/>
        </w:rPr>
        <w:t xml:space="preserve"> metas associadas a</w:t>
      </w:r>
      <w:r w:rsidRPr="00CA5C63">
        <w:rPr>
          <w:color w:val="000000"/>
          <w:sz w:val="24"/>
          <w:szCs w:val="24"/>
        </w:rPr>
        <w:t>os</w:t>
      </w:r>
      <w:r w:rsidR="000B2D97" w:rsidRPr="00CA5C63">
        <w:rPr>
          <w:color w:val="000000"/>
          <w:sz w:val="24"/>
          <w:szCs w:val="24"/>
        </w:rPr>
        <w:t xml:space="preserve"> indicadores de desempenho;</w:t>
      </w:r>
    </w:p>
    <w:p w14:paraId="3A0EEF5B" w14:textId="77777777" w:rsidR="00D16B47" w:rsidRPr="00CA5C63" w:rsidRDefault="00D16B47" w:rsidP="001D67B7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</w:p>
    <w:p w14:paraId="733AB702" w14:textId="77777777" w:rsidR="000B2D97" w:rsidRPr="00CA5C63" w:rsidRDefault="000B2D97" w:rsidP="001D67B7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1A261C">
        <w:rPr>
          <w:b/>
          <w:color w:val="000000"/>
          <w:sz w:val="24"/>
          <w:szCs w:val="24"/>
        </w:rPr>
        <w:t>Parágrafo único</w:t>
      </w:r>
      <w:r w:rsidRPr="00CA5C63">
        <w:rPr>
          <w:color w:val="000000"/>
          <w:sz w:val="24"/>
          <w:szCs w:val="24"/>
        </w:rPr>
        <w:t>. Modificações realizadas nos termos do disposto no caput serão informadas à Comissão de Orçamento e Finanças e publicadas em sítio eletrônico oficial</w:t>
      </w:r>
      <w:r w:rsidR="001D67B7" w:rsidRPr="00CA5C63">
        <w:rPr>
          <w:color w:val="000000"/>
          <w:sz w:val="24"/>
          <w:szCs w:val="24"/>
        </w:rPr>
        <w:t xml:space="preserve"> do Município.</w:t>
      </w:r>
    </w:p>
    <w:p w14:paraId="2E8BB5B9" w14:textId="77777777" w:rsidR="000B2D97" w:rsidRPr="00CA5C63" w:rsidRDefault="000B2D97" w:rsidP="00FA7000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24"/>
          <w:szCs w:val="24"/>
        </w:rPr>
      </w:pPr>
    </w:p>
    <w:p w14:paraId="4E4948E6" w14:textId="0C358B8E" w:rsidR="00D16B47" w:rsidRPr="00CA5C63" w:rsidRDefault="00813045" w:rsidP="00C830DC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t>CAPÍTULO IV</w:t>
      </w:r>
    </w:p>
    <w:p w14:paraId="37EAB950" w14:textId="77777777" w:rsidR="00813045" w:rsidRDefault="00813045" w:rsidP="00FA7000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  <w:r w:rsidRPr="00CA5C63">
        <w:rPr>
          <w:b/>
          <w:color w:val="000000"/>
          <w:sz w:val="24"/>
          <w:szCs w:val="24"/>
        </w:rPr>
        <w:t>DA AVALIAÇÃO E TRANSPARÊNCIA DO PLANO</w:t>
      </w:r>
    </w:p>
    <w:p w14:paraId="6A01488D" w14:textId="77777777" w:rsidR="00D16B47" w:rsidRPr="00CA5C63" w:rsidRDefault="00D16B47" w:rsidP="00FA7000">
      <w:pPr>
        <w:autoSpaceDE w:val="0"/>
        <w:autoSpaceDN w:val="0"/>
        <w:adjustRightInd w:val="0"/>
        <w:spacing w:after="120"/>
        <w:jc w:val="center"/>
        <w:rPr>
          <w:b/>
          <w:color w:val="000000"/>
          <w:sz w:val="24"/>
          <w:szCs w:val="24"/>
        </w:rPr>
      </w:pPr>
    </w:p>
    <w:p w14:paraId="42D3F1FA" w14:textId="77777777" w:rsidR="00386D5D" w:rsidRDefault="00813045" w:rsidP="00272A33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>Art. 1</w:t>
      </w:r>
      <w:r w:rsidR="003960B1" w:rsidRPr="003669EB">
        <w:rPr>
          <w:b/>
          <w:color w:val="000000"/>
          <w:sz w:val="24"/>
          <w:szCs w:val="24"/>
        </w:rPr>
        <w:t>2</w:t>
      </w:r>
      <w:r w:rsidRPr="003669EB">
        <w:rPr>
          <w:b/>
          <w:color w:val="000000"/>
          <w:sz w:val="24"/>
          <w:szCs w:val="24"/>
        </w:rPr>
        <w:t>.</w:t>
      </w:r>
      <w:r w:rsidRPr="00CA5C63">
        <w:rPr>
          <w:color w:val="000000"/>
          <w:sz w:val="24"/>
          <w:szCs w:val="24"/>
        </w:rPr>
        <w:t xml:space="preserve"> </w:t>
      </w:r>
      <w:r w:rsidR="00BF0BF2" w:rsidRPr="00CA5C63">
        <w:rPr>
          <w:snapToGrid w:val="0"/>
          <w:sz w:val="24"/>
          <w:szCs w:val="24"/>
        </w:rPr>
        <w:t xml:space="preserve">A </w:t>
      </w:r>
      <w:r w:rsidRPr="00CA5C63">
        <w:rPr>
          <w:snapToGrid w:val="0"/>
          <w:sz w:val="24"/>
          <w:szCs w:val="24"/>
        </w:rPr>
        <w:t>avaliação dos resultados dos Programas de Governo, conforme prevê a Lei Complementar n</w:t>
      </w:r>
      <w:r w:rsidR="00E37E0F" w:rsidRPr="00CA5C63">
        <w:rPr>
          <w:snapToGrid w:val="0"/>
          <w:sz w:val="24"/>
          <w:szCs w:val="24"/>
        </w:rPr>
        <w:t>º</w:t>
      </w:r>
      <w:r w:rsidRPr="00CA5C63">
        <w:rPr>
          <w:snapToGrid w:val="0"/>
          <w:sz w:val="24"/>
          <w:szCs w:val="24"/>
        </w:rPr>
        <w:t xml:space="preserve"> 101, de 2000, art. 4º, inciso I, alínea “e”</w:t>
      </w:r>
      <w:r w:rsidR="00BF0BF2" w:rsidRPr="00CA5C63">
        <w:rPr>
          <w:snapToGrid w:val="0"/>
          <w:sz w:val="24"/>
          <w:szCs w:val="24"/>
        </w:rPr>
        <w:t xml:space="preserve">, será </w:t>
      </w:r>
      <w:r w:rsidR="00272A33" w:rsidRPr="00CA5C63">
        <w:rPr>
          <w:snapToGrid w:val="0"/>
          <w:sz w:val="24"/>
          <w:szCs w:val="24"/>
        </w:rPr>
        <w:t xml:space="preserve">estabelecida nas leis de diretrizes orçamentárias e </w:t>
      </w:r>
      <w:r w:rsidR="00BF0BF2" w:rsidRPr="00CA5C63">
        <w:rPr>
          <w:snapToGrid w:val="0"/>
          <w:sz w:val="24"/>
          <w:szCs w:val="24"/>
        </w:rPr>
        <w:t xml:space="preserve">divulgada no </w:t>
      </w:r>
      <w:r w:rsidRPr="00CA5C63">
        <w:rPr>
          <w:color w:val="000000"/>
          <w:sz w:val="24"/>
          <w:szCs w:val="24"/>
        </w:rPr>
        <w:t>Portal Transparência</w:t>
      </w:r>
      <w:r w:rsidR="00BF0BF2" w:rsidRPr="00CA5C63">
        <w:rPr>
          <w:color w:val="000000"/>
          <w:sz w:val="24"/>
          <w:szCs w:val="24"/>
        </w:rPr>
        <w:t xml:space="preserve"> do Município</w:t>
      </w:r>
      <w:r w:rsidR="00272A33" w:rsidRPr="00CA5C63">
        <w:rPr>
          <w:color w:val="000000"/>
          <w:sz w:val="24"/>
          <w:szCs w:val="24"/>
        </w:rPr>
        <w:t>.</w:t>
      </w:r>
    </w:p>
    <w:p w14:paraId="6C7E8D2C" w14:textId="77777777" w:rsidR="00D16B47" w:rsidRPr="00CA5C63" w:rsidRDefault="00D16B47" w:rsidP="00272A33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</w:p>
    <w:p w14:paraId="7BDE88F4" w14:textId="6C6B923B" w:rsidR="002B64FC" w:rsidRDefault="00813045" w:rsidP="00CA5C63">
      <w:pPr>
        <w:spacing w:after="120"/>
        <w:rPr>
          <w:color w:val="000000"/>
          <w:sz w:val="24"/>
          <w:szCs w:val="24"/>
        </w:rPr>
      </w:pPr>
      <w:r w:rsidRPr="003669EB">
        <w:rPr>
          <w:b/>
          <w:color w:val="000000"/>
          <w:sz w:val="24"/>
          <w:szCs w:val="24"/>
        </w:rPr>
        <w:t>Art. 1</w:t>
      </w:r>
      <w:r w:rsidR="003960B1" w:rsidRPr="003669EB">
        <w:rPr>
          <w:b/>
          <w:color w:val="000000"/>
          <w:sz w:val="24"/>
          <w:szCs w:val="24"/>
        </w:rPr>
        <w:t>3</w:t>
      </w:r>
      <w:r w:rsidR="00B1747D">
        <w:rPr>
          <w:color w:val="000000"/>
          <w:sz w:val="24"/>
          <w:szCs w:val="24"/>
        </w:rPr>
        <w:t>. Esta L</w:t>
      </w:r>
      <w:r w:rsidRPr="00CA5C63">
        <w:rPr>
          <w:color w:val="000000"/>
          <w:sz w:val="24"/>
          <w:szCs w:val="24"/>
        </w:rPr>
        <w:t>ei entra em vigor na data de sua publicação.</w:t>
      </w:r>
    </w:p>
    <w:p w14:paraId="4DFAC739" w14:textId="623407BA" w:rsidR="00D16B47" w:rsidRDefault="00D16B47" w:rsidP="00CA5C63">
      <w:pPr>
        <w:spacing w:after="120"/>
        <w:rPr>
          <w:b/>
        </w:rPr>
      </w:pPr>
    </w:p>
    <w:p w14:paraId="724575F3" w14:textId="77145560" w:rsidR="00CA5C63" w:rsidRPr="00D16B47" w:rsidRDefault="00CA5C63" w:rsidP="00CA5C63">
      <w:pPr>
        <w:spacing w:after="120"/>
        <w:rPr>
          <w:sz w:val="24"/>
          <w:szCs w:val="24"/>
        </w:rPr>
      </w:pPr>
      <w:r w:rsidRPr="00D16B47">
        <w:rPr>
          <w:b/>
          <w:sz w:val="24"/>
          <w:szCs w:val="24"/>
        </w:rPr>
        <w:t>GABINETE DO PREFEITO MUNICIPAL DE JARI</w:t>
      </w:r>
      <w:r w:rsidRPr="00D16B47">
        <w:rPr>
          <w:sz w:val="24"/>
          <w:szCs w:val="24"/>
        </w:rPr>
        <w:t xml:space="preserve">, aos </w:t>
      </w:r>
      <w:r w:rsidR="00FB53B3">
        <w:rPr>
          <w:sz w:val="24"/>
          <w:szCs w:val="24"/>
        </w:rPr>
        <w:t>12 (doze</w:t>
      </w:r>
      <w:r w:rsidR="00844739">
        <w:rPr>
          <w:sz w:val="24"/>
          <w:szCs w:val="24"/>
        </w:rPr>
        <w:t>) dias do mês de agosto</w:t>
      </w:r>
      <w:r w:rsidR="00A31F30">
        <w:rPr>
          <w:sz w:val="24"/>
          <w:szCs w:val="24"/>
        </w:rPr>
        <w:t xml:space="preserve"> de 2025</w:t>
      </w:r>
      <w:r w:rsidRPr="00D16B47">
        <w:rPr>
          <w:sz w:val="24"/>
          <w:szCs w:val="24"/>
        </w:rPr>
        <w:t>.</w:t>
      </w:r>
    </w:p>
    <w:p w14:paraId="060C85CA" w14:textId="413A03A1" w:rsidR="00CA5C63" w:rsidRDefault="00CA5C63" w:rsidP="00CA5C63">
      <w:pPr>
        <w:spacing w:after="120"/>
        <w:jc w:val="center"/>
      </w:pPr>
    </w:p>
    <w:p w14:paraId="161A9204" w14:textId="1789CA5B" w:rsidR="00CA5C63" w:rsidRPr="003669EB" w:rsidRDefault="00CA5C63" w:rsidP="00CA5C63">
      <w:pPr>
        <w:spacing w:after="120"/>
        <w:jc w:val="center"/>
        <w:rPr>
          <w:b/>
        </w:rPr>
      </w:pPr>
      <w:proofErr w:type="spellStart"/>
      <w:r w:rsidRPr="003669EB">
        <w:rPr>
          <w:b/>
        </w:rPr>
        <w:t>Osnei</w:t>
      </w:r>
      <w:proofErr w:type="spellEnd"/>
      <w:r w:rsidRPr="003669EB">
        <w:rPr>
          <w:b/>
        </w:rPr>
        <w:t xml:space="preserve"> dos Santos Azeredo</w:t>
      </w:r>
    </w:p>
    <w:p w14:paraId="1D094076" w14:textId="364C56B2" w:rsidR="00CA5C63" w:rsidRDefault="00CA5C63" w:rsidP="00CA5C63">
      <w:pPr>
        <w:spacing w:after="120"/>
        <w:jc w:val="center"/>
      </w:pPr>
      <w:r w:rsidRPr="003669EB">
        <w:t>Prefeito Municipal</w:t>
      </w:r>
    </w:p>
    <w:p w14:paraId="29A6C15C" w14:textId="7D549FF7" w:rsidR="00ED229E" w:rsidRDefault="00ED229E" w:rsidP="00CA5C63">
      <w:pPr>
        <w:spacing w:after="120"/>
        <w:jc w:val="center"/>
      </w:pPr>
    </w:p>
    <w:p w14:paraId="4E01D335" w14:textId="7F10765C" w:rsidR="00ED229E" w:rsidRDefault="00ED229E" w:rsidP="00C830DC">
      <w:pPr>
        <w:spacing w:after="120"/>
      </w:pPr>
    </w:p>
    <w:p w14:paraId="53E5B336" w14:textId="77777777" w:rsidR="001A261C" w:rsidRPr="00C830DC" w:rsidRDefault="001A261C" w:rsidP="001A261C">
      <w:pPr>
        <w:jc w:val="center"/>
        <w:rPr>
          <w:b/>
          <w:sz w:val="24"/>
          <w:szCs w:val="24"/>
        </w:rPr>
      </w:pPr>
      <w:r w:rsidRPr="00C830DC">
        <w:rPr>
          <w:b/>
          <w:sz w:val="24"/>
          <w:szCs w:val="24"/>
        </w:rPr>
        <w:lastRenderedPageBreak/>
        <w:t>EXPOSIÇÃO DE MOTIVOS</w:t>
      </w:r>
    </w:p>
    <w:p w14:paraId="2E18FF20" w14:textId="77777777" w:rsidR="001A261C" w:rsidRPr="00C830DC" w:rsidRDefault="001A261C" w:rsidP="001A261C">
      <w:pPr>
        <w:jc w:val="center"/>
        <w:rPr>
          <w:b/>
          <w:sz w:val="24"/>
          <w:szCs w:val="24"/>
        </w:rPr>
      </w:pPr>
    </w:p>
    <w:p w14:paraId="75A3D201" w14:textId="534F9006" w:rsidR="001A261C" w:rsidRPr="00C830DC" w:rsidRDefault="001A261C" w:rsidP="00F374EC">
      <w:pPr>
        <w:jc w:val="both"/>
        <w:rPr>
          <w:b/>
          <w:sz w:val="24"/>
          <w:szCs w:val="24"/>
        </w:rPr>
      </w:pPr>
      <w:r w:rsidRPr="00C830DC">
        <w:rPr>
          <w:b/>
          <w:sz w:val="24"/>
          <w:szCs w:val="24"/>
        </w:rPr>
        <w:t>Senhor Presidente,</w:t>
      </w:r>
    </w:p>
    <w:p w14:paraId="28BC5FEF" w14:textId="77777777" w:rsidR="001A261C" w:rsidRPr="00C830DC" w:rsidRDefault="001A261C" w:rsidP="001A261C">
      <w:pPr>
        <w:jc w:val="both"/>
        <w:rPr>
          <w:b/>
          <w:sz w:val="24"/>
          <w:szCs w:val="24"/>
        </w:rPr>
      </w:pPr>
      <w:r w:rsidRPr="00C830DC">
        <w:rPr>
          <w:b/>
          <w:sz w:val="24"/>
          <w:szCs w:val="24"/>
        </w:rPr>
        <w:t>Senhores Vereadores:</w:t>
      </w:r>
    </w:p>
    <w:p w14:paraId="210607DE" w14:textId="77777777" w:rsidR="001A261C" w:rsidRPr="00C830DC" w:rsidRDefault="001A261C" w:rsidP="001A261C">
      <w:pPr>
        <w:jc w:val="both"/>
        <w:rPr>
          <w:b/>
          <w:sz w:val="24"/>
          <w:szCs w:val="24"/>
        </w:rPr>
      </w:pPr>
    </w:p>
    <w:p w14:paraId="7871A4D4" w14:textId="1FF3AAFE" w:rsidR="00F34BD1" w:rsidRPr="00C830DC" w:rsidRDefault="00F34BD1" w:rsidP="00F34BD1">
      <w:pPr>
        <w:spacing w:line="360" w:lineRule="auto"/>
        <w:ind w:firstLine="1985"/>
        <w:jc w:val="both"/>
        <w:rPr>
          <w:sz w:val="24"/>
          <w:szCs w:val="24"/>
        </w:rPr>
      </w:pPr>
      <w:r w:rsidRPr="00C830DC">
        <w:rPr>
          <w:sz w:val="24"/>
          <w:szCs w:val="24"/>
        </w:rPr>
        <w:t>No uso das prerrogativas que são conferidas ao Chefe do Poder Executivo pela Lei Orgânica do Município de Jari, dirijo-me a Vossa Excelência para remeter-lhe o incluso Projeto de Lei (PL) n</w:t>
      </w:r>
      <w:r w:rsidRPr="00C830DC">
        <w:rPr>
          <w:sz w:val="24"/>
          <w:szCs w:val="24"/>
          <w:u w:val="single"/>
          <w:vertAlign w:val="superscript"/>
        </w:rPr>
        <w:t>o</w:t>
      </w:r>
      <w:r w:rsidR="00E60F7B">
        <w:rPr>
          <w:sz w:val="24"/>
          <w:szCs w:val="24"/>
        </w:rPr>
        <w:t> 3.053</w:t>
      </w:r>
      <w:r w:rsidR="00A31F30">
        <w:rPr>
          <w:sz w:val="24"/>
          <w:szCs w:val="24"/>
        </w:rPr>
        <w:t>/2025</w:t>
      </w:r>
      <w:r w:rsidRPr="00C830DC">
        <w:rPr>
          <w:sz w:val="24"/>
          <w:szCs w:val="24"/>
        </w:rPr>
        <w:t>, desta data, que estabelece o Plano Plurianual (PPA) do Município d</w:t>
      </w:r>
      <w:r w:rsidR="00A31F30">
        <w:rPr>
          <w:sz w:val="24"/>
          <w:szCs w:val="24"/>
        </w:rPr>
        <w:t>e Jari para o quadriênio de 2026 a 2029 – (PPA 2026-2029</w:t>
      </w:r>
      <w:r w:rsidRPr="00C830DC">
        <w:rPr>
          <w:sz w:val="24"/>
          <w:szCs w:val="24"/>
        </w:rPr>
        <w:t>) e dá outras providências, o que faço em conformidade com a Legislação em vigor.</w:t>
      </w:r>
    </w:p>
    <w:p w14:paraId="45B2115A" w14:textId="00D47157" w:rsidR="00F34BD1" w:rsidRPr="00C830DC" w:rsidRDefault="00F34BD1" w:rsidP="00F34BD1">
      <w:pPr>
        <w:spacing w:line="360" w:lineRule="auto"/>
        <w:ind w:firstLine="1985"/>
        <w:jc w:val="both"/>
        <w:rPr>
          <w:iCs/>
          <w:sz w:val="24"/>
          <w:szCs w:val="24"/>
        </w:rPr>
      </w:pPr>
      <w:r w:rsidRPr="00C830DC">
        <w:rPr>
          <w:sz w:val="24"/>
          <w:szCs w:val="24"/>
        </w:rPr>
        <w:t>Em cumprimento aos mandamentos da Constituição da República Federativa do Brasil – CRFB, da Lei Orgânica do município de Jari – LOM e de todas as demais normas da Lei Complementar Federal n</w:t>
      </w:r>
      <w:r w:rsidRPr="00C830DC">
        <w:rPr>
          <w:sz w:val="24"/>
          <w:szCs w:val="24"/>
          <w:u w:val="single"/>
          <w:vertAlign w:val="superscript"/>
        </w:rPr>
        <w:t>o</w:t>
      </w:r>
      <w:r w:rsidRPr="00C830DC">
        <w:rPr>
          <w:sz w:val="24"/>
          <w:szCs w:val="24"/>
        </w:rPr>
        <w:t xml:space="preserve"> 101, de 4 de maio de 2000 – Lei de Responsabilidade Fiscal – LRF, inclusive no tocante à forma e </w:t>
      </w:r>
      <w:proofErr w:type="spellStart"/>
      <w:r w:rsidRPr="00C830DC">
        <w:rPr>
          <w:sz w:val="24"/>
          <w:szCs w:val="24"/>
        </w:rPr>
        <w:t>procedimentalização</w:t>
      </w:r>
      <w:proofErr w:type="spellEnd"/>
      <w:r w:rsidRPr="00C830DC">
        <w:rPr>
          <w:sz w:val="24"/>
          <w:szCs w:val="24"/>
        </w:rPr>
        <w:t xml:space="preserve"> prévia de elaboração do projeto de lei – prévia realização de audiência(s) pública(s),  a proposta do Plano Plurianual do Município d</w:t>
      </w:r>
      <w:r w:rsidR="00A31F30">
        <w:rPr>
          <w:sz w:val="24"/>
          <w:szCs w:val="24"/>
        </w:rPr>
        <w:t>e Jari para o quadriênio de 2026-2029</w:t>
      </w:r>
      <w:r w:rsidRPr="00C830DC">
        <w:rPr>
          <w:sz w:val="24"/>
          <w:szCs w:val="24"/>
        </w:rPr>
        <w:t>, possui, dentre suas finalidades:</w:t>
      </w:r>
      <w:r w:rsidRPr="00C830DC">
        <w:rPr>
          <w:sz w:val="24"/>
          <w:szCs w:val="24"/>
        </w:rPr>
        <w:br/>
      </w:r>
      <w:r w:rsidRPr="00C830DC">
        <w:rPr>
          <w:iCs/>
          <w:sz w:val="24"/>
          <w:szCs w:val="24"/>
        </w:rPr>
        <w:t>I - funcionar como o instrumento de planejamento governamental que define as diretrizes, objetivos e metas da administração pública municipal para as despesas de capital e outras dela decorrentes e para as relativas aos programas de duração continuada, com o propósito de viabilizar a implementação e a gestão das políticas públicas;</w:t>
      </w:r>
      <w:r w:rsidRPr="00C830DC">
        <w:rPr>
          <w:sz w:val="24"/>
          <w:szCs w:val="24"/>
        </w:rPr>
        <w:t> e,</w:t>
      </w:r>
      <w:r w:rsidRPr="00C830DC">
        <w:rPr>
          <w:sz w:val="24"/>
          <w:szCs w:val="24"/>
        </w:rPr>
        <w:br/>
        <w:t>II - </w:t>
      </w:r>
      <w:r w:rsidRPr="00C830DC">
        <w:rPr>
          <w:iCs/>
          <w:sz w:val="24"/>
          <w:szCs w:val="24"/>
        </w:rPr>
        <w:t>dispor acerca da execução, no período de sua abrangência, dos programas com seus respectivos objetivos, indicadores e montantes de recursos a serem aplicados em despesas de capital, outras delas decorrentes e nas despesas de duração continuada.</w:t>
      </w:r>
    </w:p>
    <w:p w14:paraId="46AA7CEB" w14:textId="5AA0510E" w:rsidR="006F612D" w:rsidRPr="00C830DC" w:rsidRDefault="00F34BD1" w:rsidP="004B42D6">
      <w:pPr>
        <w:spacing w:line="360" w:lineRule="auto"/>
        <w:ind w:firstLine="1985"/>
        <w:rPr>
          <w:iCs/>
          <w:sz w:val="24"/>
          <w:szCs w:val="24"/>
        </w:rPr>
      </w:pPr>
      <w:r w:rsidRPr="00C830DC">
        <w:rPr>
          <w:sz w:val="24"/>
          <w:szCs w:val="24"/>
        </w:rPr>
        <w:t>Neste contexto, muito mais do que uma obrigação legal, o projeto de lei em pauta se consubstancia na expressão de nossa visão enquanto administração e governo, cujo eixo central aborda o desenvolvimento sustentável, articulado nas seguintes diretrizes:</w:t>
      </w:r>
      <w:r w:rsidRPr="00C830DC">
        <w:rPr>
          <w:sz w:val="24"/>
          <w:szCs w:val="24"/>
        </w:rPr>
        <w:br/>
        <w:t> </w:t>
      </w:r>
      <w:r w:rsidRPr="00C830DC">
        <w:rPr>
          <w:sz w:val="24"/>
          <w:szCs w:val="24"/>
        </w:rPr>
        <w:br/>
      </w:r>
      <w:r w:rsidRPr="00C830DC">
        <w:rPr>
          <w:iCs/>
          <w:sz w:val="24"/>
          <w:szCs w:val="24"/>
        </w:rPr>
        <w:t>I – melhoria da qualidade de vida, sintetizando o compromisso com a ampliação e qualificação das ações relacionadas as áreas de saúde, ampliação e qualificação das ações em educação, trânsito e infraestrutura e desenvolvimento econômico, social e meio ambiente;</w:t>
      </w:r>
      <w:r w:rsidRPr="00C830DC">
        <w:rPr>
          <w:sz w:val="24"/>
          <w:szCs w:val="24"/>
        </w:rPr>
        <w:br/>
      </w:r>
      <w:r w:rsidRPr="00C830DC">
        <w:rPr>
          <w:iCs/>
          <w:sz w:val="24"/>
          <w:szCs w:val="24"/>
        </w:rPr>
        <w:t>II – desenvolvimento sustentável, com ênfase para busca de geração de trabalho e renda, apoiando iniciativas de todos os segmentos produtivos;</w:t>
      </w:r>
      <w:r w:rsidRPr="00C830DC">
        <w:rPr>
          <w:sz w:val="24"/>
          <w:szCs w:val="24"/>
        </w:rPr>
        <w:br/>
      </w:r>
      <w:r w:rsidRPr="00C830DC">
        <w:rPr>
          <w:iCs/>
          <w:sz w:val="24"/>
          <w:szCs w:val="24"/>
        </w:rPr>
        <w:t xml:space="preserve">III – qualidade dos serviços públicos, orientando a condução de um governo mais perto do cidadão, com transparência nas ações públicas, estruturação dos espaços públicos e sempre buscando fazer mais, com </w:t>
      </w:r>
      <w:r w:rsidRPr="00C830DC">
        <w:rPr>
          <w:iCs/>
          <w:sz w:val="24"/>
          <w:szCs w:val="24"/>
        </w:rPr>
        <w:lastRenderedPageBreak/>
        <w:t>qualidade e eficiência e a democratização da administração. Esta diretriz sintetiza o compromisso de promover e realizar um governo com a mais ampla participação dos munícipes, de forma direta ou através das organizações e entidades representativas, em todas as áreas, projetos, temas e programas a serem implementados, quer seja através de conselhos, conferências, audiências públicas, plenárias de participação pública</w:t>
      </w:r>
      <w:r w:rsidR="00EF2A42" w:rsidRPr="00C830DC">
        <w:rPr>
          <w:iCs/>
          <w:sz w:val="24"/>
          <w:szCs w:val="24"/>
        </w:rPr>
        <w:t xml:space="preserve"> e gabinete itinerante do Prefeito nas Comunidades</w:t>
      </w:r>
      <w:r w:rsidRPr="00C830DC">
        <w:rPr>
          <w:iCs/>
          <w:sz w:val="24"/>
          <w:szCs w:val="24"/>
        </w:rPr>
        <w:t>;</w:t>
      </w:r>
      <w:r w:rsidRPr="00C830DC">
        <w:rPr>
          <w:sz w:val="24"/>
          <w:szCs w:val="24"/>
        </w:rPr>
        <w:br/>
      </w:r>
      <w:r w:rsidR="006F612D" w:rsidRPr="00C830DC">
        <w:rPr>
          <w:iCs/>
          <w:sz w:val="24"/>
          <w:szCs w:val="24"/>
        </w:rPr>
        <w:t>I</w:t>
      </w:r>
      <w:r w:rsidRPr="00C830DC">
        <w:rPr>
          <w:iCs/>
          <w:sz w:val="24"/>
          <w:szCs w:val="24"/>
        </w:rPr>
        <w:t>V – qualidade da gestão onde dialoga com a valorização dos servidores públicos municipais, através de um processo de permanente qualificação profissional, com cursos e palestras, respeito ao seu plano de carreira, das condições de trabalho e pagamento do salário em dia. Nessa diretriz está contido o planejamento como normas em todos os setores da Administração Pública do Governo Municipal.</w:t>
      </w:r>
    </w:p>
    <w:p w14:paraId="5D45E00C" w14:textId="562AB0F2" w:rsidR="006F612D" w:rsidRPr="00C830DC" w:rsidRDefault="00F34BD1" w:rsidP="00F34BD1">
      <w:pPr>
        <w:spacing w:line="360" w:lineRule="auto"/>
        <w:ind w:firstLine="1985"/>
        <w:jc w:val="both"/>
        <w:rPr>
          <w:sz w:val="24"/>
          <w:szCs w:val="24"/>
        </w:rPr>
      </w:pPr>
      <w:r w:rsidRPr="00C830DC">
        <w:rPr>
          <w:sz w:val="24"/>
          <w:szCs w:val="24"/>
        </w:rPr>
        <w:t>Pela conjuntura atual, projeta-se que pode ocorre</w:t>
      </w:r>
      <w:r w:rsidR="00EF2A42" w:rsidRPr="00C830DC">
        <w:rPr>
          <w:sz w:val="24"/>
          <w:szCs w:val="24"/>
        </w:rPr>
        <w:t>r um aumento de receita de até 6% (seis</w:t>
      </w:r>
      <w:r w:rsidRPr="00C830DC">
        <w:rPr>
          <w:sz w:val="24"/>
          <w:szCs w:val="24"/>
        </w:rPr>
        <w:t xml:space="preserve"> por cento) na receita anual para o quadri</w:t>
      </w:r>
      <w:r w:rsidR="00EF2A42" w:rsidRPr="00C830DC">
        <w:rPr>
          <w:sz w:val="24"/>
          <w:szCs w:val="24"/>
        </w:rPr>
        <w:t xml:space="preserve">ênio de </w:t>
      </w:r>
      <w:r w:rsidR="00A31F30">
        <w:rPr>
          <w:sz w:val="24"/>
          <w:szCs w:val="24"/>
        </w:rPr>
        <w:t>2026 a 2029</w:t>
      </w:r>
      <w:r w:rsidR="00CA3C6E" w:rsidRPr="00C830DC">
        <w:rPr>
          <w:sz w:val="24"/>
          <w:szCs w:val="24"/>
        </w:rPr>
        <w:t>, decorrente a média dos últimos anos, sendo 4% (quatro por cento) de reposição de inflação e 2% (dois por cento) de crescimento.</w:t>
      </w:r>
    </w:p>
    <w:p w14:paraId="0C675FC6" w14:textId="02ACDBA7" w:rsidR="006F612D" w:rsidRPr="00C830DC" w:rsidRDefault="00F34BD1" w:rsidP="00F34BD1">
      <w:pPr>
        <w:spacing w:line="360" w:lineRule="auto"/>
        <w:ind w:firstLine="1985"/>
        <w:jc w:val="both"/>
        <w:rPr>
          <w:sz w:val="24"/>
          <w:szCs w:val="24"/>
        </w:rPr>
      </w:pPr>
      <w:r w:rsidRPr="00C830DC">
        <w:rPr>
          <w:sz w:val="24"/>
          <w:szCs w:val="24"/>
        </w:rPr>
        <w:t>Assim sendo, as prescrições do projeto de lei ora encaminhado à essa Casa Legislativa, uma vez aprovadas e colocadas em execução, criarão condições para o desencadeamento de políticas públicas sintonizadas com as necessidades, oportunidades e desafios e</w:t>
      </w:r>
      <w:r w:rsidR="006F612D" w:rsidRPr="00C830DC">
        <w:rPr>
          <w:sz w:val="24"/>
          <w:szCs w:val="24"/>
        </w:rPr>
        <w:t>xistentes em âmbito municipal</w:t>
      </w:r>
      <w:r w:rsidRPr="00C830DC">
        <w:rPr>
          <w:sz w:val="24"/>
          <w:szCs w:val="24"/>
        </w:rPr>
        <w:t>, de forma a proporcionar que o poder público e a sociedade consigam alcançar, da melhor maneira possível, o progresso e o desenvolvimento sustentável, equilibrado e socioeconomicamente viável e justo</w:t>
      </w:r>
      <w:r w:rsidR="00EF2A42" w:rsidRPr="00C830DC">
        <w:rPr>
          <w:sz w:val="24"/>
          <w:szCs w:val="24"/>
        </w:rPr>
        <w:t xml:space="preserve">, </w:t>
      </w:r>
      <w:r w:rsidR="00C830DC" w:rsidRPr="00C830DC">
        <w:rPr>
          <w:sz w:val="24"/>
          <w:szCs w:val="24"/>
        </w:rPr>
        <w:t>resultando</w:t>
      </w:r>
      <w:r w:rsidRPr="00C830DC">
        <w:rPr>
          <w:sz w:val="24"/>
          <w:szCs w:val="24"/>
        </w:rPr>
        <w:t xml:space="preserve"> em benefícios de toda ordem aos cidadãos</w:t>
      </w:r>
      <w:r w:rsidR="00EF2A42" w:rsidRPr="00C830DC">
        <w:rPr>
          <w:sz w:val="24"/>
          <w:szCs w:val="24"/>
        </w:rPr>
        <w:t xml:space="preserve"> Jariense</w:t>
      </w:r>
      <w:r w:rsidR="006F612D" w:rsidRPr="00C830DC">
        <w:rPr>
          <w:sz w:val="24"/>
          <w:szCs w:val="24"/>
        </w:rPr>
        <w:t>.</w:t>
      </w:r>
    </w:p>
    <w:p w14:paraId="027E8954" w14:textId="0459400C" w:rsidR="006F612D" w:rsidRPr="00C830DC" w:rsidRDefault="00F34BD1" w:rsidP="00F34BD1">
      <w:pPr>
        <w:spacing w:line="360" w:lineRule="auto"/>
        <w:ind w:firstLine="1985"/>
        <w:jc w:val="both"/>
        <w:rPr>
          <w:sz w:val="24"/>
          <w:szCs w:val="24"/>
        </w:rPr>
      </w:pPr>
      <w:r w:rsidRPr="00C830DC">
        <w:rPr>
          <w:sz w:val="24"/>
          <w:szCs w:val="24"/>
        </w:rPr>
        <w:t>Deste modo, solicita-se que a matéria seja recebida e distribuída às respectivas comissões de vereadores e demais distintos edis com assento nessa Casa de Leis, a fim de que sejam procedidas as devidas análises e deliberações, bem como, em sua tramitação, sejam observadas as disposições que lhe são cogentes, em especial as previst</w:t>
      </w:r>
      <w:r w:rsidR="006F612D" w:rsidRPr="00C830DC">
        <w:rPr>
          <w:sz w:val="24"/>
          <w:szCs w:val="24"/>
        </w:rPr>
        <w:t>as na Lei Orgânica de Jari</w:t>
      </w:r>
      <w:r w:rsidRPr="00C830DC">
        <w:rPr>
          <w:sz w:val="24"/>
          <w:szCs w:val="24"/>
        </w:rPr>
        <w:t>, tudo com a finalidade de assegurar a plena aplicabilidade do processo político-participativo democrático na tr</w:t>
      </w:r>
      <w:r w:rsidR="00B12541">
        <w:rPr>
          <w:sz w:val="24"/>
          <w:szCs w:val="24"/>
        </w:rPr>
        <w:t>amitação legislativa do PPA 2026-2029</w:t>
      </w:r>
      <w:r w:rsidRPr="00C830DC">
        <w:rPr>
          <w:sz w:val="24"/>
          <w:szCs w:val="24"/>
        </w:rPr>
        <w:t>, com posterior submissão ao Plenário dessa Egrégia Câmara para apreciação e votação pelos seus integrantes, ocasião na qual pugna-se pela sua aprovação.</w:t>
      </w:r>
      <w:r w:rsidR="006F612D" w:rsidRPr="00C830DC">
        <w:rPr>
          <w:sz w:val="24"/>
          <w:szCs w:val="24"/>
        </w:rPr>
        <w:t xml:space="preserve"> </w:t>
      </w:r>
    </w:p>
    <w:p w14:paraId="1807BE5B" w14:textId="77777777" w:rsidR="006F612D" w:rsidRPr="00C830DC" w:rsidRDefault="00F34BD1" w:rsidP="00F34BD1">
      <w:pPr>
        <w:spacing w:line="360" w:lineRule="auto"/>
        <w:ind w:firstLine="1985"/>
        <w:jc w:val="both"/>
        <w:rPr>
          <w:sz w:val="24"/>
          <w:szCs w:val="24"/>
        </w:rPr>
      </w:pPr>
      <w:r w:rsidRPr="00C830DC">
        <w:rPr>
          <w:sz w:val="24"/>
          <w:szCs w:val="24"/>
        </w:rPr>
        <w:t xml:space="preserve">Seguem em anexo os documentos necessários para a correta avaliação e instrução do processo legislativo perante essa Casa do </w:t>
      </w:r>
      <w:r w:rsidR="006F612D" w:rsidRPr="00C830DC">
        <w:rPr>
          <w:sz w:val="24"/>
          <w:szCs w:val="24"/>
        </w:rPr>
        <w:t>Povo e a sociedade Jariense</w:t>
      </w:r>
      <w:r w:rsidRPr="00C830DC">
        <w:rPr>
          <w:sz w:val="24"/>
          <w:szCs w:val="24"/>
        </w:rPr>
        <w:t>.</w:t>
      </w:r>
    </w:p>
    <w:p w14:paraId="1E5DA07C" w14:textId="49FB9352" w:rsidR="00EF2A42" w:rsidRPr="00C830DC" w:rsidRDefault="00F34BD1" w:rsidP="00F374EC">
      <w:pPr>
        <w:spacing w:line="360" w:lineRule="auto"/>
        <w:ind w:firstLine="1985"/>
        <w:jc w:val="both"/>
        <w:rPr>
          <w:sz w:val="24"/>
          <w:szCs w:val="24"/>
        </w:rPr>
      </w:pPr>
      <w:r w:rsidRPr="00C830DC">
        <w:rPr>
          <w:sz w:val="24"/>
          <w:szCs w:val="24"/>
        </w:rPr>
        <w:t>Por fim, destaca-se que os instrumentos que acompanham o projeto de lei detalham os motivos, finalidades e pertinentes aspectos jurídicos e legais da proposição.</w:t>
      </w:r>
      <w:r w:rsidR="00EF2A42" w:rsidRPr="00C830DC">
        <w:rPr>
          <w:sz w:val="24"/>
          <w:szCs w:val="24"/>
        </w:rPr>
        <w:t xml:space="preserve"> </w:t>
      </w:r>
    </w:p>
    <w:p w14:paraId="38168010" w14:textId="395769BB" w:rsidR="001A261C" w:rsidRPr="001C5E36" w:rsidRDefault="001A261C" w:rsidP="00EF2A42">
      <w:pPr>
        <w:spacing w:line="360" w:lineRule="auto"/>
        <w:ind w:firstLine="1985"/>
        <w:jc w:val="both"/>
        <w:rPr>
          <w:sz w:val="24"/>
          <w:szCs w:val="24"/>
        </w:rPr>
      </w:pPr>
      <w:r w:rsidRPr="001C5E36">
        <w:rPr>
          <w:sz w:val="24"/>
          <w:szCs w:val="24"/>
        </w:rPr>
        <w:t>Atenciosas saudações,</w:t>
      </w:r>
    </w:p>
    <w:p w14:paraId="523BA5BA" w14:textId="77777777" w:rsidR="001A261C" w:rsidRPr="00C830DC" w:rsidRDefault="001A261C" w:rsidP="001A261C">
      <w:pPr>
        <w:jc w:val="both"/>
        <w:rPr>
          <w:b/>
          <w:sz w:val="24"/>
          <w:szCs w:val="24"/>
        </w:rPr>
      </w:pPr>
    </w:p>
    <w:p w14:paraId="4834E15D" w14:textId="2E550ADA" w:rsidR="001A261C" w:rsidRPr="00F374EC" w:rsidRDefault="00F374EC" w:rsidP="00F374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1A261C" w:rsidRPr="00F374EC">
        <w:rPr>
          <w:b/>
          <w:sz w:val="24"/>
          <w:szCs w:val="24"/>
        </w:rPr>
        <w:t>OSNEI DOS SANTOS AZEREDO</w:t>
      </w:r>
    </w:p>
    <w:p w14:paraId="4AFECC7D" w14:textId="2BAD3CB7" w:rsidR="00ED229E" w:rsidRPr="00F374EC" w:rsidRDefault="00E33A71" w:rsidP="00E33A71">
      <w:pPr>
        <w:tabs>
          <w:tab w:val="left" w:pos="489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bookmarkStart w:id="1" w:name="_GoBack"/>
      <w:bookmarkEnd w:id="1"/>
      <w:r w:rsidR="00F374EC">
        <w:rPr>
          <w:b/>
          <w:sz w:val="24"/>
          <w:szCs w:val="24"/>
        </w:rPr>
        <w:t>Prefeito Municipal</w:t>
      </w:r>
    </w:p>
    <w:sectPr w:rsidR="00ED229E" w:rsidRPr="00F374EC" w:rsidSect="00CA3C6E">
      <w:headerReference w:type="default" r:id="rId7"/>
      <w:pgSz w:w="11906" w:h="16838"/>
      <w:pgMar w:top="720" w:right="720" w:bottom="720" w:left="720" w:header="715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899D8" w14:textId="77777777" w:rsidR="00CF1211" w:rsidRDefault="00CF1211" w:rsidP="00CA5C63">
      <w:r>
        <w:separator/>
      </w:r>
    </w:p>
  </w:endnote>
  <w:endnote w:type="continuationSeparator" w:id="0">
    <w:p w14:paraId="340A5860" w14:textId="77777777" w:rsidR="00CF1211" w:rsidRDefault="00CF1211" w:rsidP="00CA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657B0" w14:textId="77777777" w:rsidR="00CF1211" w:rsidRDefault="00CF1211" w:rsidP="00CA5C63">
      <w:r>
        <w:separator/>
      </w:r>
    </w:p>
  </w:footnote>
  <w:footnote w:type="continuationSeparator" w:id="0">
    <w:p w14:paraId="153B9338" w14:textId="77777777" w:rsidR="00CF1211" w:rsidRDefault="00CF1211" w:rsidP="00CA5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9A77B" w14:textId="77777777" w:rsidR="00CA5C63" w:rsidRPr="00CA5C63" w:rsidRDefault="00CA5C63" w:rsidP="00CA5C63">
    <w:pPr>
      <w:tabs>
        <w:tab w:val="center" w:pos="4419"/>
        <w:tab w:val="right" w:pos="8838"/>
      </w:tabs>
      <w:suppressAutoHyphens/>
      <w:spacing w:line="276" w:lineRule="auto"/>
      <w:jc w:val="center"/>
      <w:rPr>
        <w:b/>
        <w:sz w:val="22"/>
        <w:szCs w:val="24"/>
        <w:lang w:eastAsia="ar-SA"/>
      </w:rPr>
    </w:pPr>
    <w:r w:rsidRPr="00CA5C63">
      <w:rPr>
        <w:b/>
        <w:noProof/>
        <w:sz w:val="22"/>
        <w:szCs w:val="24"/>
      </w:rPr>
      <w:drawing>
        <wp:inline distT="0" distB="0" distL="0" distR="0" wp14:anchorId="300CBB94" wp14:editId="613EE34E">
          <wp:extent cx="581025" cy="523875"/>
          <wp:effectExtent l="0" t="0" r="9525" b="9525"/>
          <wp:docPr id="2" name="Imagem 2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Jari 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C5AED87" w14:textId="77777777" w:rsidR="00CA5C63" w:rsidRPr="00CA5C63" w:rsidRDefault="00CA5C63" w:rsidP="00CA5C63">
    <w:pPr>
      <w:tabs>
        <w:tab w:val="center" w:pos="4419"/>
        <w:tab w:val="right" w:pos="8838"/>
      </w:tabs>
      <w:suppressAutoHyphens/>
      <w:spacing w:line="276" w:lineRule="auto"/>
      <w:jc w:val="center"/>
      <w:rPr>
        <w:rFonts w:cs="Arial"/>
        <w:b/>
        <w:sz w:val="16"/>
        <w:szCs w:val="16"/>
        <w:lang w:eastAsia="ar-SA"/>
      </w:rPr>
    </w:pPr>
    <w:r w:rsidRPr="00CA5C63">
      <w:rPr>
        <w:rFonts w:cs="Arial"/>
        <w:b/>
        <w:sz w:val="16"/>
        <w:szCs w:val="16"/>
        <w:lang w:eastAsia="ar-SA"/>
      </w:rPr>
      <w:t>Estado do Rio Grande do Sul</w:t>
    </w:r>
  </w:p>
  <w:p w14:paraId="075737B4" w14:textId="77777777" w:rsidR="00CA5C63" w:rsidRPr="00CA5C63" w:rsidRDefault="00CA5C63" w:rsidP="00CA5C63">
    <w:pPr>
      <w:tabs>
        <w:tab w:val="center" w:pos="4419"/>
        <w:tab w:val="right" w:pos="8838"/>
      </w:tabs>
      <w:suppressAutoHyphens/>
      <w:spacing w:line="276" w:lineRule="auto"/>
      <w:jc w:val="center"/>
      <w:rPr>
        <w:rFonts w:cs="Arial"/>
        <w:b/>
        <w:sz w:val="16"/>
        <w:szCs w:val="16"/>
        <w:lang w:eastAsia="ar-SA"/>
      </w:rPr>
    </w:pPr>
    <w:r w:rsidRPr="00CA5C63">
      <w:rPr>
        <w:rFonts w:cs="Arial"/>
        <w:b/>
        <w:sz w:val="16"/>
        <w:szCs w:val="16"/>
        <w:lang w:eastAsia="ar-SA"/>
      </w:rPr>
      <w:t>Prefeitura Municipal de Jari</w:t>
    </w:r>
  </w:p>
  <w:p w14:paraId="380097D5" w14:textId="77777777" w:rsidR="00CA5C63" w:rsidRPr="00CA5C63" w:rsidRDefault="00CA5C63" w:rsidP="00CA5C63">
    <w:pPr>
      <w:tabs>
        <w:tab w:val="center" w:pos="4419"/>
        <w:tab w:val="right" w:pos="8838"/>
      </w:tabs>
      <w:suppressAutoHyphens/>
      <w:spacing w:line="276" w:lineRule="auto"/>
      <w:jc w:val="center"/>
      <w:rPr>
        <w:rFonts w:cs="Arial"/>
        <w:b/>
        <w:sz w:val="16"/>
        <w:szCs w:val="16"/>
        <w:lang w:eastAsia="ar-SA"/>
      </w:rPr>
    </w:pPr>
    <w:r w:rsidRPr="00CA5C63">
      <w:rPr>
        <w:rFonts w:cs="Arial"/>
        <w:b/>
        <w:sz w:val="16"/>
        <w:szCs w:val="16"/>
        <w:lang w:eastAsia="ar-SA"/>
      </w:rPr>
      <w:t>Secretaria Municipal da Administração e Planejamento</w:t>
    </w:r>
  </w:p>
  <w:p w14:paraId="09CD9D00" w14:textId="77777777" w:rsidR="00CA5C63" w:rsidRPr="00CA5C63" w:rsidRDefault="00CA5C63" w:rsidP="00CA5C63">
    <w:pPr>
      <w:pBdr>
        <w:bottom w:val="single" w:sz="12" w:space="1" w:color="auto"/>
      </w:pBdr>
      <w:suppressAutoHyphens/>
      <w:spacing w:line="276" w:lineRule="auto"/>
      <w:jc w:val="center"/>
      <w:rPr>
        <w:b/>
        <w:sz w:val="16"/>
        <w:szCs w:val="16"/>
        <w:lang w:eastAsia="ar-SA"/>
      </w:rPr>
    </w:pPr>
    <w:r w:rsidRPr="00CA5C63">
      <w:rPr>
        <w:b/>
        <w:sz w:val="16"/>
        <w:szCs w:val="16"/>
        <w:lang w:eastAsia="ar-SA"/>
      </w:rPr>
      <w:t xml:space="preserve">CNPJ: 01.609.402/0001-50         E-mail: </w:t>
    </w:r>
    <w:hyperlink r:id="rId2" w:history="1">
      <w:r w:rsidRPr="00CA5C63">
        <w:rPr>
          <w:rFonts w:ascii="Tahoma" w:hAnsi="Tahoma" w:cs="Tahoma"/>
          <w:b/>
          <w:color w:val="CC0000"/>
          <w:sz w:val="16"/>
          <w:szCs w:val="16"/>
          <w:lang w:eastAsia="ar-SA"/>
        </w:rPr>
        <w:t>administracao@jari.rs.gov.br</w:t>
      </w:r>
    </w:hyperlink>
    <w:r w:rsidRPr="00CA5C63">
      <w:rPr>
        <w:b/>
        <w:sz w:val="16"/>
        <w:szCs w:val="16"/>
        <w:lang w:eastAsia="ar-SA"/>
      </w:rPr>
      <w:t xml:space="preserve"> ou </w:t>
    </w:r>
    <w:hyperlink r:id="rId3" w:history="1">
      <w:r w:rsidRPr="00CA5C63">
        <w:rPr>
          <w:rFonts w:ascii="Tahoma" w:hAnsi="Tahoma" w:cs="Tahoma"/>
          <w:b/>
          <w:color w:val="CC0000"/>
          <w:sz w:val="16"/>
          <w:szCs w:val="16"/>
          <w:lang w:eastAsia="ar-SA"/>
        </w:rPr>
        <w:t>juridico@jari.rs.gov.br</w:t>
      </w:r>
    </w:hyperlink>
  </w:p>
  <w:p w14:paraId="4F63C1B5" w14:textId="77777777" w:rsidR="00CA5C63" w:rsidRDefault="00CA5C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63623F6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D6415BC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82E03EB"/>
    <w:multiLevelType w:val="hybridMultilevel"/>
    <w:tmpl w:val="F2649D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01238"/>
    <w:multiLevelType w:val="multilevel"/>
    <w:tmpl w:val="848A2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CF57F9"/>
    <w:multiLevelType w:val="hybridMultilevel"/>
    <w:tmpl w:val="5EE4C5DC"/>
    <w:lvl w:ilvl="0" w:tplc="5B7873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10B27"/>
    <w:multiLevelType w:val="multilevel"/>
    <w:tmpl w:val="BEF8B47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ascii="Calibri" w:hAnsi="Calibri" w:cs="Calibri" w:hint="default"/>
        <w:color w:val="000000"/>
      </w:rPr>
    </w:lvl>
  </w:abstractNum>
  <w:abstractNum w:abstractNumId="6" w15:restartNumberingAfterBreak="0">
    <w:nsid w:val="11FD532E"/>
    <w:multiLevelType w:val="hybridMultilevel"/>
    <w:tmpl w:val="A6EC40C6"/>
    <w:lvl w:ilvl="0" w:tplc="0416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35D77AB"/>
    <w:multiLevelType w:val="hybridMultilevel"/>
    <w:tmpl w:val="3ABEFF8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6598A"/>
    <w:multiLevelType w:val="hybridMultilevel"/>
    <w:tmpl w:val="C82A8CFE"/>
    <w:lvl w:ilvl="0" w:tplc="0416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9" w:hanging="360"/>
      </w:pPr>
    </w:lvl>
    <w:lvl w:ilvl="2" w:tplc="0416001B">
      <w:start w:val="1"/>
      <w:numFmt w:val="lowerRoman"/>
      <w:lvlText w:val="%3."/>
      <w:lvlJc w:val="right"/>
      <w:pPr>
        <w:ind w:left="1799" w:hanging="180"/>
      </w:pPr>
    </w:lvl>
    <w:lvl w:ilvl="3" w:tplc="04160009">
      <w:start w:val="1"/>
      <w:numFmt w:val="bullet"/>
      <w:lvlText w:val=""/>
      <w:lvlJc w:val="left"/>
      <w:pPr>
        <w:ind w:left="2519" w:hanging="360"/>
      </w:pPr>
      <w:rPr>
        <w:rFonts w:ascii="Wingdings" w:hAnsi="Wingdings" w:hint="default"/>
      </w:r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140F356F"/>
    <w:multiLevelType w:val="hybridMultilevel"/>
    <w:tmpl w:val="3948CE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531CC"/>
    <w:multiLevelType w:val="hybridMultilevel"/>
    <w:tmpl w:val="36E09DE2"/>
    <w:lvl w:ilvl="0" w:tplc="0416000B">
      <w:start w:val="1"/>
      <w:numFmt w:val="bullet"/>
      <w:lvlText w:val=""/>
      <w:lvlJc w:val="left"/>
      <w:pPr>
        <w:ind w:left="19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11" w15:restartNumberingAfterBreak="0">
    <w:nsid w:val="1B096973"/>
    <w:multiLevelType w:val="hybridMultilevel"/>
    <w:tmpl w:val="80A020B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2A840E4"/>
    <w:multiLevelType w:val="hybridMultilevel"/>
    <w:tmpl w:val="60D2EB58"/>
    <w:lvl w:ilvl="0" w:tplc="0416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23104643"/>
    <w:multiLevelType w:val="hybridMultilevel"/>
    <w:tmpl w:val="68A2A3E6"/>
    <w:lvl w:ilvl="0" w:tplc="0416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5752E7D"/>
    <w:multiLevelType w:val="hybridMultilevel"/>
    <w:tmpl w:val="64989690"/>
    <w:lvl w:ilvl="0" w:tplc="0416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 w15:restartNumberingAfterBreak="0">
    <w:nsid w:val="29943A55"/>
    <w:multiLevelType w:val="multilevel"/>
    <w:tmpl w:val="053E714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ascii="Calibri" w:hAnsi="Calibri" w:cs="Calibri" w:hint="default"/>
        <w:color w:val="000000"/>
      </w:rPr>
    </w:lvl>
  </w:abstractNum>
  <w:abstractNum w:abstractNumId="16" w15:restartNumberingAfterBreak="0">
    <w:nsid w:val="35843605"/>
    <w:multiLevelType w:val="hybridMultilevel"/>
    <w:tmpl w:val="39D288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6212"/>
    <w:multiLevelType w:val="hybridMultilevel"/>
    <w:tmpl w:val="3C4EF4EC"/>
    <w:lvl w:ilvl="0" w:tplc="0416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8" w15:restartNumberingAfterBreak="0">
    <w:nsid w:val="489E2A8E"/>
    <w:multiLevelType w:val="hybridMultilevel"/>
    <w:tmpl w:val="78363C26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49DA747B"/>
    <w:multiLevelType w:val="hybridMultilevel"/>
    <w:tmpl w:val="5D90C3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A25E4"/>
    <w:multiLevelType w:val="hybridMultilevel"/>
    <w:tmpl w:val="BE24ECD2"/>
    <w:lvl w:ilvl="0" w:tplc="0416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CBC05F8"/>
    <w:multiLevelType w:val="hybridMultilevel"/>
    <w:tmpl w:val="32C036CE"/>
    <w:lvl w:ilvl="0" w:tplc="0416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0A365E"/>
    <w:multiLevelType w:val="hybridMultilevel"/>
    <w:tmpl w:val="7CC87A8E"/>
    <w:lvl w:ilvl="0" w:tplc="0416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2C52C2F2">
      <w:numFmt w:val="bullet"/>
      <w:lvlText w:val="•"/>
      <w:lvlJc w:val="left"/>
      <w:pPr>
        <w:ind w:left="1979" w:hanging="360"/>
      </w:pPr>
      <w:rPr>
        <w:rFonts w:ascii="Arial" w:eastAsia="Times New Roman" w:hAnsi="Arial" w:cs="Arial" w:hint="default"/>
        <w:b/>
      </w:rPr>
    </w:lvl>
    <w:lvl w:ilvl="2" w:tplc="0416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3" w15:restartNumberingAfterBreak="0">
    <w:nsid w:val="4D1B3757"/>
    <w:multiLevelType w:val="hybridMultilevel"/>
    <w:tmpl w:val="FE78CD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D3FA1"/>
    <w:multiLevelType w:val="hybridMultilevel"/>
    <w:tmpl w:val="6ED2E7F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F464D"/>
    <w:multiLevelType w:val="hybridMultilevel"/>
    <w:tmpl w:val="8398DC7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738BE"/>
    <w:multiLevelType w:val="hybridMultilevel"/>
    <w:tmpl w:val="37D09A60"/>
    <w:lvl w:ilvl="0" w:tplc="0416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7" w15:restartNumberingAfterBreak="0">
    <w:nsid w:val="58E80074"/>
    <w:multiLevelType w:val="hybridMultilevel"/>
    <w:tmpl w:val="12DA9B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E2F6C"/>
    <w:multiLevelType w:val="hybridMultilevel"/>
    <w:tmpl w:val="5E426F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B7B23"/>
    <w:multiLevelType w:val="hybridMultilevel"/>
    <w:tmpl w:val="DD083590"/>
    <w:lvl w:ilvl="0" w:tplc="9ACAAE44">
      <w:start w:val="1"/>
      <w:numFmt w:val="upperRoman"/>
      <w:lvlText w:val="%1.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 w15:restartNumberingAfterBreak="0">
    <w:nsid w:val="60D527F0"/>
    <w:multiLevelType w:val="hybridMultilevel"/>
    <w:tmpl w:val="C82A8CFE"/>
    <w:lvl w:ilvl="0" w:tplc="0416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9" w:hanging="360"/>
      </w:pPr>
    </w:lvl>
    <w:lvl w:ilvl="2" w:tplc="0416001B">
      <w:start w:val="1"/>
      <w:numFmt w:val="lowerRoman"/>
      <w:lvlText w:val="%3."/>
      <w:lvlJc w:val="right"/>
      <w:pPr>
        <w:ind w:left="1799" w:hanging="180"/>
      </w:pPr>
    </w:lvl>
    <w:lvl w:ilvl="3" w:tplc="04160009">
      <w:start w:val="1"/>
      <w:numFmt w:val="bullet"/>
      <w:lvlText w:val=""/>
      <w:lvlJc w:val="left"/>
      <w:pPr>
        <w:ind w:left="2519" w:hanging="360"/>
      </w:pPr>
      <w:rPr>
        <w:rFonts w:ascii="Wingdings" w:hAnsi="Wingdings" w:hint="default"/>
      </w:r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1" w15:restartNumberingAfterBreak="0">
    <w:nsid w:val="61902557"/>
    <w:multiLevelType w:val="hybridMultilevel"/>
    <w:tmpl w:val="4E30F8E0"/>
    <w:lvl w:ilvl="0" w:tplc="670CB41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B96518"/>
    <w:multiLevelType w:val="hybridMultilevel"/>
    <w:tmpl w:val="40B6E4F2"/>
    <w:lvl w:ilvl="0" w:tplc="0416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3" w15:restartNumberingAfterBreak="0">
    <w:nsid w:val="65F658D5"/>
    <w:multiLevelType w:val="hybridMultilevel"/>
    <w:tmpl w:val="C56068FA"/>
    <w:lvl w:ilvl="0" w:tplc="D8C6E3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97D98"/>
    <w:multiLevelType w:val="hybridMultilevel"/>
    <w:tmpl w:val="F56822BA"/>
    <w:lvl w:ilvl="0" w:tplc="0416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6D616245"/>
    <w:multiLevelType w:val="hybridMultilevel"/>
    <w:tmpl w:val="5420C0A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DA47488"/>
    <w:multiLevelType w:val="multilevel"/>
    <w:tmpl w:val="96304F4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-"/>
      <w:lvlJc w:val="left"/>
      <w:pPr>
        <w:ind w:left="585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-%3."/>
      <w:lvlJc w:val="left"/>
      <w:pPr>
        <w:ind w:left="117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-%3.%4."/>
      <w:lvlJc w:val="left"/>
      <w:pPr>
        <w:ind w:left="1395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-%3.%4.%5."/>
      <w:lvlJc w:val="left"/>
      <w:pPr>
        <w:ind w:left="198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-%3.%4.%5.%6."/>
      <w:lvlJc w:val="left"/>
      <w:pPr>
        <w:ind w:left="2205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-%3.%4.%5.%6.%7."/>
      <w:lvlJc w:val="left"/>
      <w:pPr>
        <w:ind w:left="279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-%3.%4.%5.%6.%7.%8."/>
      <w:lvlJc w:val="left"/>
      <w:pPr>
        <w:ind w:left="3015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-%3.%4.%5.%6.%7.%8.%9."/>
      <w:lvlJc w:val="left"/>
      <w:pPr>
        <w:ind w:left="3600" w:hanging="1800"/>
      </w:pPr>
      <w:rPr>
        <w:rFonts w:ascii="Calibri" w:hAnsi="Calibri" w:cs="Calibri" w:hint="default"/>
        <w:color w:val="000000"/>
      </w:rPr>
    </w:lvl>
  </w:abstractNum>
  <w:abstractNum w:abstractNumId="37" w15:restartNumberingAfterBreak="0">
    <w:nsid w:val="6FBD6ED4"/>
    <w:multiLevelType w:val="hybridMultilevel"/>
    <w:tmpl w:val="027A50FA"/>
    <w:lvl w:ilvl="0" w:tplc="0416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81E62DA"/>
    <w:multiLevelType w:val="hybridMultilevel"/>
    <w:tmpl w:val="DB60B1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42073"/>
    <w:multiLevelType w:val="hybridMultilevel"/>
    <w:tmpl w:val="1804B908"/>
    <w:lvl w:ilvl="0" w:tplc="0416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0" w15:restartNumberingAfterBreak="0">
    <w:nsid w:val="7D3E7AB2"/>
    <w:multiLevelType w:val="hybridMultilevel"/>
    <w:tmpl w:val="92FEA478"/>
    <w:lvl w:ilvl="0" w:tplc="0416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 w15:restartNumberingAfterBreak="0">
    <w:nsid w:val="7D573A73"/>
    <w:multiLevelType w:val="hybridMultilevel"/>
    <w:tmpl w:val="319E043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EB374B0"/>
    <w:multiLevelType w:val="hybridMultilevel"/>
    <w:tmpl w:val="A3441A3C"/>
    <w:lvl w:ilvl="0" w:tplc="0416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3" w15:restartNumberingAfterBreak="0">
    <w:nsid w:val="7FD7355D"/>
    <w:multiLevelType w:val="hybridMultilevel"/>
    <w:tmpl w:val="F488A0B6"/>
    <w:lvl w:ilvl="0" w:tplc="0416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7"/>
  </w:num>
  <w:num w:numId="5">
    <w:abstractNumId w:val="12"/>
  </w:num>
  <w:num w:numId="6">
    <w:abstractNumId w:val="26"/>
  </w:num>
  <w:num w:numId="7">
    <w:abstractNumId w:val="17"/>
  </w:num>
  <w:num w:numId="8">
    <w:abstractNumId w:val="42"/>
  </w:num>
  <w:num w:numId="9">
    <w:abstractNumId w:val="40"/>
  </w:num>
  <w:num w:numId="10">
    <w:abstractNumId w:val="25"/>
  </w:num>
  <w:num w:numId="11">
    <w:abstractNumId w:val="29"/>
  </w:num>
  <w:num w:numId="12">
    <w:abstractNumId w:val="32"/>
  </w:num>
  <w:num w:numId="13">
    <w:abstractNumId w:val="14"/>
  </w:num>
  <w:num w:numId="14">
    <w:abstractNumId w:val="22"/>
  </w:num>
  <w:num w:numId="15">
    <w:abstractNumId w:val="39"/>
  </w:num>
  <w:num w:numId="16">
    <w:abstractNumId w:val="34"/>
  </w:num>
  <w:num w:numId="17">
    <w:abstractNumId w:val="21"/>
  </w:num>
  <w:num w:numId="18">
    <w:abstractNumId w:val="37"/>
  </w:num>
  <w:num w:numId="19">
    <w:abstractNumId w:val="20"/>
  </w:num>
  <w:num w:numId="20">
    <w:abstractNumId w:val="30"/>
  </w:num>
  <w:num w:numId="21">
    <w:abstractNumId w:val="8"/>
  </w:num>
  <w:num w:numId="22">
    <w:abstractNumId w:val="35"/>
  </w:num>
  <w:num w:numId="23">
    <w:abstractNumId w:val="41"/>
  </w:num>
  <w:num w:numId="24">
    <w:abstractNumId w:val="11"/>
  </w:num>
  <w:num w:numId="25">
    <w:abstractNumId w:val="13"/>
  </w:num>
  <w:num w:numId="26">
    <w:abstractNumId w:val="7"/>
  </w:num>
  <w:num w:numId="27">
    <w:abstractNumId w:val="10"/>
  </w:num>
  <w:num w:numId="28">
    <w:abstractNumId w:val="43"/>
  </w:num>
  <w:num w:numId="29">
    <w:abstractNumId w:val="2"/>
  </w:num>
  <w:num w:numId="30">
    <w:abstractNumId w:val="18"/>
  </w:num>
  <w:num w:numId="31">
    <w:abstractNumId w:val="24"/>
  </w:num>
  <w:num w:numId="32">
    <w:abstractNumId w:val="6"/>
  </w:num>
  <w:num w:numId="33">
    <w:abstractNumId w:val="31"/>
  </w:num>
  <w:num w:numId="34">
    <w:abstractNumId w:val="5"/>
  </w:num>
  <w:num w:numId="35">
    <w:abstractNumId w:val="15"/>
  </w:num>
  <w:num w:numId="36">
    <w:abstractNumId w:val="36"/>
  </w:num>
  <w:num w:numId="37">
    <w:abstractNumId w:val="9"/>
  </w:num>
  <w:num w:numId="38">
    <w:abstractNumId w:val="33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4"/>
  </w:num>
  <w:num w:numId="42">
    <w:abstractNumId w:val="38"/>
  </w:num>
  <w:num w:numId="43">
    <w:abstractNumId w:val="16"/>
  </w:num>
  <w:num w:numId="44">
    <w:abstractNumId w:val="28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E0"/>
    <w:rsid w:val="00017C08"/>
    <w:rsid w:val="000311E0"/>
    <w:rsid w:val="000B2D97"/>
    <w:rsid w:val="000D6F65"/>
    <w:rsid w:val="001040C6"/>
    <w:rsid w:val="00117038"/>
    <w:rsid w:val="0016187C"/>
    <w:rsid w:val="001A261C"/>
    <w:rsid w:val="001A7CC1"/>
    <w:rsid w:val="001C3245"/>
    <w:rsid w:val="001C5E36"/>
    <w:rsid w:val="001D67B7"/>
    <w:rsid w:val="00214401"/>
    <w:rsid w:val="002556FE"/>
    <w:rsid w:val="00272A33"/>
    <w:rsid w:val="00272BCD"/>
    <w:rsid w:val="002B64FC"/>
    <w:rsid w:val="003128B9"/>
    <w:rsid w:val="00351629"/>
    <w:rsid w:val="003669EB"/>
    <w:rsid w:val="00377190"/>
    <w:rsid w:val="00386D5D"/>
    <w:rsid w:val="003960B1"/>
    <w:rsid w:val="003D6B55"/>
    <w:rsid w:val="00427927"/>
    <w:rsid w:val="00441C7B"/>
    <w:rsid w:val="00453E0E"/>
    <w:rsid w:val="004A7E1B"/>
    <w:rsid w:val="004B42D6"/>
    <w:rsid w:val="004D1AC1"/>
    <w:rsid w:val="004E71E7"/>
    <w:rsid w:val="00515DB6"/>
    <w:rsid w:val="00574FFA"/>
    <w:rsid w:val="00597E54"/>
    <w:rsid w:val="005B51B1"/>
    <w:rsid w:val="005C160E"/>
    <w:rsid w:val="005D1830"/>
    <w:rsid w:val="006130C7"/>
    <w:rsid w:val="006224DE"/>
    <w:rsid w:val="00631E95"/>
    <w:rsid w:val="00650AC5"/>
    <w:rsid w:val="006611D3"/>
    <w:rsid w:val="006C0A1B"/>
    <w:rsid w:val="006D3902"/>
    <w:rsid w:val="006F612D"/>
    <w:rsid w:val="00770718"/>
    <w:rsid w:val="007C7F14"/>
    <w:rsid w:val="007E4C9E"/>
    <w:rsid w:val="00813045"/>
    <w:rsid w:val="00844739"/>
    <w:rsid w:val="00875DC4"/>
    <w:rsid w:val="00885EEC"/>
    <w:rsid w:val="008B6BFE"/>
    <w:rsid w:val="008D005B"/>
    <w:rsid w:val="008F27EF"/>
    <w:rsid w:val="00915390"/>
    <w:rsid w:val="0093111A"/>
    <w:rsid w:val="00940412"/>
    <w:rsid w:val="00966B24"/>
    <w:rsid w:val="00975897"/>
    <w:rsid w:val="00994600"/>
    <w:rsid w:val="009C0D45"/>
    <w:rsid w:val="009D4D42"/>
    <w:rsid w:val="009E069F"/>
    <w:rsid w:val="009F641D"/>
    <w:rsid w:val="00A14BB9"/>
    <w:rsid w:val="00A31F30"/>
    <w:rsid w:val="00A55020"/>
    <w:rsid w:val="00A55060"/>
    <w:rsid w:val="00A86A72"/>
    <w:rsid w:val="00A94A7C"/>
    <w:rsid w:val="00AA2BF6"/>
    <w:rsid w:val="00AC2083"/>
    <w:rsid w:val="00AE706B"/>
    <w:rsid w:val="00AF4B1B"/>
    <w:rsid w:val="00B11A12"/>
    <w:rsid w:val="00B12541"/>
    <w:rsid w:val="00B169AD"/>
    <w:rsid w:val="00B1747D"/>
    <w:rsid w:val="00B96074"/>
    <w:rsid w:val="00BA4739"/>
    <w:rsid w:val="00BA7BCD"/>
    <w:rsid w:val="00BB51C8"/>
    <w:rsid w:val="00BE07B9"/>
    <w:rsid w:val="00BF0BF2"/>
    <w:rsid w:val="00C033E7"/>
    <w:rsid w:val="00C31907"/>
    <w:rsid w:val="00C53196"/>
    <w:rsid w:val="00C540B1"/>
    <w:rsid w:val="00C67330"/>
    <w:rsid w:val="00C801E4"/>
    <w:rsid w:val="00C830DC"/>
    <w:rsid w:val="00CA3C6E"/>
    <w:rsid w:val="00CA5C63"/>
    <w:rsid w:val="00CF1211"/>
    <w:rsid w:val="00D04E16"/>
    <w:rsid w:val="00D06D10"/>
    <w:rsid w:val="00D16B47"/>
    <w:rsid w:val="00D22C64"/>
    <w:rsid w:val="00D57E1F"/>
    <w:rsid w:val="00D63B35"/>
    <w:rsid w:val="00D80413"/>
    <w:rsid w:val="00D93BFE"/>
    <w:rsid w:val="00DA32FD"/>
    <w:rsid w:val="00DE17DB"/>
    <w:rsid w:val="00E33A71"/>
    <w:rsid w:val="00E37E0F"/>
    <w:rsid w:val="00E449EF"/>
    <w:rsid w:val="00E46B8B"/>
    <w:rsid w:val="00E60F7B"/>
    <w:rsid w:val="00ED0ED8"/>
    <w:rsid w:val="00ED229E"/>
    <w:rsid w:val="00EF2A42"/>
    <w:rsid w:val="00F04DFA"/>
    <w:rsid w:val="00F13121"/>
    <w:rsid w:val="00F34BD1"/>
    <w:rsid w:val="00F374EC"/>
    <w:rsid w:val="00F5391E"/>
    <w:rsid w:val="00F755BA"/>
    <w:rsid w:val="00F97DEC"/>
    <w:rsid w:val="00FA1AC0"/>
    <w:rsid w:val="00FA7000"/>
    <w:rsid w:val="00FB0F8F"/>
    <w:rsid w:val="00FB53B3"/>
    <w:rsid w:val="00FD1BCF"/>
    <w:rsid w:val="00FE6F85"/>
    <w:rsid w:val="00FF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2CA66"/>
  <w15:docId w15:val="{C60F73A3-773B-4931-8952-4B32319B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04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13045"/>
    <w:pPr>
      <w:keepNext/>
      <w:jc w:val="both"/>
      <w:outlineLvl w:val="0"/>
    </w:pPr>
    <w:rPr>
      <w:rFonts w:ascii="Arial" w:hAnsi="Arial"/>
      <w:b/>
      <w:bCs/>
      <w:sz w:val="22"/>
      <w:szCs w:val="24"/>
    </w:rPr>
  </w:style>
  <w:style w:type="paragraph" w:styleId="Ttulo2">
    <w:name w:val="heading 2"/>
    <w:basedOn w:val="Normal"/>
    <w:next w:val="Normal"/>
    <w:link w:val="Ttulo2Char"/>
    <w:qFormat/>
    <w:rsid w:val="00813045"/>
    <w:pPr>
      <w:keepNext/>
      <w:spacing w:before="240" w:after="60"/>
      <w:jc w:val="both"/>
      <w:outlineLvl w:val="1"/>
    </w:pPr>
    <w:rPr>
      <w:rFonts w:ascii="Arial" w:hAnsi="Arial" w:cs="Arial"/>
      <w:b/>
      <w:bCs/>
      <w:iCs/>
      <w:sz w:val="22"/>
    </w:rPr>
  </w:style>
  <w:style w:type="paragraph" w:styleId="Ttulo3">
    <w:name w:val="heading 3"/>
    <w:basedOn w:val="Normal"/>
    <w:next w:val="Normal"/>
    <w:link w:val="Ttulo3Char"/>
    <w:autoRedefine/>
    <w:qFormat/>
    <w:rsid w:val="00F13121"/>
    <w:pPr>
      <w:keepNext/>
      <w:spacing w:before="240" w:after="120"/>
      <w:jc w:val="both"/>
      <w:outlineLvl w:val="2"/>
    </w:pPr>
    <w:rPr>
      <w:rFonts w:asciiTheme="minorHAnsi" w:hAnsiTheme="minorHAnsi" w:cstheme="minorHAnsi"/>
      <w:b/>
      <w:bCs/>
      <w:sz w:val="20"/>
      <w:szCs w:val="20"/>
    </w:rPr>
  </w:style>
  <w:style w:type="paragraph" w:styleId="Ttulo4">
    <w:name w:val="heading 4"/>
    <w:basedOn w:val="Normal"/>
    <w:next w:val="Normal"/>
    <w:link w:val="Ttulo4Char"/>
    <w:qFormat/>
    <w:rsid w:val="00813045"/>
    <w:pPr>
      <w:keepNext/>
      <w:spacing w:before="240" w:after="60"/>
      <w:outlineLvl w:val="3"/>
    </w:pPr>
    <w:rPr>
      <w:rFonts w:ascii="Arial" w:hAnsi="Arial"/>
      <w:b/>
      <w:bCs/>
      <w:sz w:val="22"/>
    </w:rPr>
  </w:style>
  <w:style w:type="paragraph" w:styleId="Ttulo5">
    <w:name w:val="heading 5"/>
    <w:basedOn w:val="Normal"/>
    <w:next w:val="Normal"/>
    <w:link w:val="Ttulo5Char"/>
    <w:qFormat/>
    <w:rsid w:val="00813045"/>
    <w:pPr>
      <w:keepNext/>
      <w:ind w:firstLine="1134"/>
      <w:jc w:val="center"/>
      <w:outlineLvl w:val="4"/>
    </w:pPr>
    <w:rPr>
      <w:b/>
      <w:bCs/>
      <w:color w:val="FF0000"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813045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813045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813045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81304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13045"/>
    <w:rPr>
      <w:rFonts w:ascii="Arial" w:eastAsia="Times New Roman" w:hAnsi="Arial" w:cs="Times New Roman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813045"/>
    <w:rPr>
      <w:rFonts w:ascii="Arial" w:eastAsia="Times New Roman" w:hAnsi="Arial" w:cs="Arial"/>
      <w:b/>
      <w:bCs/>
      <w:iCs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F13121"/>
    <w:rPr>
      <w:rFonts w:eastAsia="Times New Roman" w:cstheme="minorHAnsi"/>
      <w:b/>
      <w:bCs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13045"/>
    <w:rPr>
      <w:rFonts w:ascii="Arial" w:eastAsia="Times New Roman" w:hAnsi="Arial" w:cs="Times New Roman"/>
      <w:b/>
      <w:bCs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813045"/>
    <w:rPr>
      <w:rFonts w:ascii="Times New Roman" w:eastAsia="Times New Roman" w:hAnsi="Times New Roman" w:cs="Times New Roman"/>
      <w:b/>
      <w:bCs/>
      <w:color w:val="FF0000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813045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81304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813045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813045"/>
    <w:rPr>
      <w:rFonts w:ascii="Arial" w:eastAsia="Times New Roman" w:hAnsi="Arial" w:cs="Arial"/>
      <w:lang w:eastAsia="pt-BR"/>
    </w:rPr>
  </w:style>
  <w:style w:type="paragraph" w:styleId="Recuodecorpodetexto">
    <w:name w:val="Body Text Indent"/>
    <w:basedOn w:val="Normal"/>
    <w:link w:val="RecuodecorpodetextoChar"/>
    <w:rsid w:val="00813045"/>
    <w:pPr>
      <w:spacing w:after="120"/>
      <w:jc w:val="both"/>
    </w:pPr>
    <w:rPr>
      <w:i/>
      <w:iCs/>
      <w:sz w:val="20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813045"/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813045"/>
    <w:pPr>
      <w:spacing w:before="100" w:beforeAutospacing="1" w:line="360" w:lineRule="auto"/>
      <w:ind w:firstLine="709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81304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81304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1304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813045"/>
    <w:rPr>
      <w:rFonts w:cs="Times New Roman"/>
      <w:vertAlign w:val="superscript"/>
    </w:rPr>
  </w:style>
  <w:style w:type="paragraph" w:styleId="Recuodecorpodetexto3">
    <w:name w:val="Body Text Indent 3"/>
    <w:basedOn w:val="Normal"/>
    <w:link w:val="Recuodecorpodetexto3Char"/>
    <w:rsid w:val="0081304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813045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813045"/>
    <w:pPr>
      <w:spacing w:after="120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81304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Pr-formataoHTML">
    <w:name w:val="HTML Preformatted"/>
    <w:basedOn w:val="Normal"/>
    <w:link w:val="Pr-formataoHTMLChar"/>
    <w:rsid w:val="008130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813045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rsid w:val="0081304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Corpodetexto2">
    <w:name w:val="Body Text 2"/>
    <w:basedOn w:val="Normal"/>
    <w:link w:val="Corpodetexto2Char"/>
    <w:rsid w:val="0081304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813045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813045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1304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813045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1304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813045"/>
  </w:style>
  <w:style w:type="paragraph" w:styleId="Textodebalo">
    <w:name w:val="Balloon Text"/>
    <w:basedOn w:val="Normal"/>
    <w:link w:val="TextodebaloChar"/>
    <w:semiHidden/>
    <w:rsid w:val="008130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813045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813045"/>
    <w:pPr>
      <w:jc w:val="center"/>
    </w:pPr>
  </w:style>
  <w:style w:type="character" w:customStyle="1" w:styleId="TtuloChar">
    <w:name w:val="Título Char"/>
    <w:basedOn w:val="Fontepargpadro"/>
    <w:link w:val="Ttulo"/>
    <w:rsid w:val="00813045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rsid w:val="0081304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13045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Lista">
    <w:name w:val="List"/>
    <w:basedOn w:val="Normal"/>
    <w:rsid w:val="00813045"/>
    <w:pPr>
      <w:ind w:left="283" w:hanging="283"/>
    </w:pPr>
  </w:style>
  <w:style w:type="paragraph" w:styleId="Lista2">
    <w:name w:val="List 2"/>
    <w:basedOn w:val="Normal"/>
    <w:rsid w:val="00813045"/>
    <w:pPr>
      <w:ind w:left="566" w:hanging="283"/>
    </w:pPr>
  </w:style>
  <w:style w:type="paragraph" w:styleId="Lista3">
    <w:name w:val="List 3"/>
    <w:basedOn w:val="Normal"/>
    <w:rsid w:val="00813045"/>
    <w:pPr>
      <w:ind w:left="849" w:hanging="283"/>
    </w:pPr>
  </w:style>
  <w:style w:type="paragraph" w:styleId="Saudao">
    <w:name w:val="Salutation"/>
    <w:basedOn w:val="Normal"/>
    <w:next w:val="Normal"/>
    <w:link w:val="SaudaoChar"/>
    <w:rsid w:val="00813045"/>
  </w:style>
  <w:style w:type="character" w:customStyle="1" w:styleId="SaudaoChar">
    <w:name w:val="Saudação Char"/>
    <w:basedOn w:val="Fontepargpadro"/>
    <w:link w:val="Saudao"/>
    <w:rsid w:val="00813045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Commarcadores3">
    <w:name w:val="List Bullet 3"/>
    <w:basedOn w:val="Normal"/>
    <w:autoRedefine/>
    <w:rsid w:val="00813045"/>
    <w:pPr>
      <w:numPr>
        <w:numId w:val="1"/>
      </w:numPr>
    </w:pPr>
  </w:style>
  <w:style w:type="paragraph" w:styleId="Listadecontinuao">
    <w:name w:val="List Continue"/>
    <w:basedOn w:val="Normal"/>
    <w:rsid w:val="00813045"/>
    <w:pPr>
      <w:spacing w:after="120"/>
      <w:ind w:left="283"/>
    </w:pPr>
  </w:style>
  <w:style w:type="paragraph" w:styleId="Listadecontinuao2">
    <w:name w:val="List Continue 2"/>
    <w:basedOn w:val="Normal"/>
    <w:rsid w:val="00813045"/>
    <w:pPr>
      <w:spacing w:after="120"/>
      <w:ind w:left="566"/>
    </w:pPr>
  </w:style>
  <w:style w:type="paragraph" w:styleId="Listadecontinuao3">
    <w:name w:val="List Continue 3"/>
    <w:basedOn w:val="Normal"/>
    <w:rsid w:val="00813045"/>
    <w:pPr>
      <w:spacing w:after="120"/>
      <w:ind w:left="849"/>
    </w:pPr>
  </w:style>
  <w:style w:type="paragraph" w:customStyle="1" w:styleId="BodyText21">
    <w:name w:val="Body Text 21"/>
    <w:basedOn w:val="Normal"/>
    <w:rsid w:val="00813045"/>
    <w:pPr>
      <w:widowControl w:val="0"/>
      <w:jc w:val="both"/>
    </w:pPr>
    <w:rPr>
      <w:rFonts w:ascii="Microsoft Sans Serif" w:hAnsi="Microsoft Sans Serif"/>
      <w:sz w:val="18"/>
      <w:szCs w:val="20"/>
    </w:rPr>
  </w:style>
  <w:style w:type="paragraph" w:styleId="Subttulo">
    <w:name w:val="Subtitle"/>
    <w:basedOn w:val="Normal"/>
    <w:link w:val="SubttuloChar"/>
    <w:qFormat/>
    <w:rsid w:val="00813045"/>
    <w:rPr>
      <w:rFonts w:ascii="Microsoft Sans Serif" w:hAnsi="Microsoft Sans Serif" w:cs="Microsoft Sans Serif"/>
      <w:b/>
      <w:bCs/>
      <w:color w:val="333399"/>
      <w:sz w:val="20"/>
      <w:szCs w:val="24"/>
    </w:rPr>
  </w:style>
  <w:style w:type="character" w:customStyle="1" w:styleId="SubttuloChar">
    <w:name w:val="Subtítulo Char"/>
    <w:basedOn w:val="Fontepargpadro"/>
    <w:link w:val="Subttulo"/>
    <w:rsid w:val="00813045"/>
    <w:rPr>
      <w:rFonts w:ascii="Microsoft Sans Serif" w:eastAsia="Times New Roman" w:hAnsi="Microsoft Sans Serif" w:cs="Microsoft Sans Serif"/>
      <w:b/>
      <w:bCs/>
      <w:color w:val="333399"/>
      <w:sz w:val="20"/>
      <w:szCs w:val="24"/>
      <w:lang w:eastAsia="pt-BR"/>
    </w:rPr>
  </w:style>
  <w:style w:type="paragraph" w:styleId="Lista4">
    <w:name w:val="List 4"/>
    <w:basedOn w:val="Normal"/>
    <w:rsid w:val="00813045"/>
    <w:pPr>
      <w:ind w:left="1132" w:hanging="283"/>
      <w:contextualSpacing/>
    </w:pPr>
  </w:style>
  <w:style w:type="paragraph" w:styleId="Lista5">
    <w:name w:val="List 5"/>
    <w:basedOn w:val="Normal"/>
    <w:rsid w:val="00813045"/>
    <w:pPr>
      <w:ind w:left="1415" w:hanging="283"/>
      <w:contextualSpacing/>
    </w:pPr>
  </w:style>
  <w:style w:type="paragraph" w:styleId="Commarcadores2">
    <w:name w:val="List Bullet 2"/>
    <w:basedOn w:val="Normal"/>
    <w:rsid w:val="00813045"/>
    <w:pPr>
      <w:numPr>
        <w:numId w:val="2"/>
      </w:numPr>
      <w:contextualSpacing/>
    </w:pPr>
  </w:style>
  <w:style w:type="paragraph" w:styleId="Listadecontinuao4">
    <w:name w:val="List Continue 4"/>
    <w:basedOn w:val="Normal"/>
    <w:rsid w:val="00813045"/>
    <w:pPr>
      <w:spacing w:after="120"/>
      <w:ind w:left="1132"/>
      <w:contextualSpacing/>
    </w:pPr>
  </w:style>
  <w:style w:type="paragraph" w:styleId="Legenda">
    <w:name w:val="caption"/>
    <w:basedOn w:val="Normal"/>
    <w:next w:val="Normal"/>
    <w:qFormat/>
    <w:rsid w:val="00813045"/>
    <w:rPr>
      <w:b/>
      <w:bCs/>
      <w:sz w:val="20"/>
      <w:szCs w:val="20"/>
    </w:rPr>
  </w:style>
  <w:style w:type="paragraph" w:styleId="Primeirorecuodecorpodetexto">
    <w:name w:val="Body Text First Indent"/>
    <w:basedOn w:val="Corpodetexto"/>
    <w:link w:val="PrimeirorecuodecorpodetextoChar"/>
    <w:rsid w:val="00813045"/>
    <w:pPr>
      <w:ind w:firstLine="21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81304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Primeirorecuodecorpodetexto2">
    <w:name w:val="Body Text First Indent 2"/>
    <w:basedOn w:val="Recuodecorpodetexto"/>
    <w:link w:val="Primeirorecuodecorpodetexto2Char"/>
    <w:rsid w:val="00813045"/>
    <w:pPr>
      <w:ind w:left="283" w:firstLine="210"/>
      <w:jc w:val="left"/>
    </w:pPr>
    <w:rPr>
      <w:i w:val="0"/>
      <w:iCs w:val="0"/>
      <w:sz w:val="28"/>
      <w:szCs w:val="28"/>
    </w:r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rsid w:val="00813045"/>
    <w:rPr>
      <w:rFonts w:ascii="Times New Roman" w:eastAsia="Times New Roman" w:hAnsi="Times New Roman" w:cs="Times New Roman"/>
      <w:i w:val="0"/>
      <w:iCs w:val="0"/>
      <w:sz w:val="28"/>
      <w:szCs w:val="28"/>
      <w:lang w:val="x-none" w:eastAsia="x-none"/>
    </w:rPr>
  </w:style>
  <w:style w:type="paragraph" w:styleId="PargrafodaLista">
    <w:name w:val="List Paragraph"/>
    <w:basedOn w:val="Normal"/>
    <w:uiPriority w:val="1"/>
    <w:qFormat/>
    <w:rsid w:val="00813045"/>
    <w:pPr>
      <w:ind w:left="708"/>
    </w:pPr>
  </w:style>
  <w:style w:type="table" w:styleId="Tabelacomgrade">
    <w:name w:val="Table Grid"/>
    <w:basedOn w:val="Tabelanormal"/>
    <w:rsid w:val="008130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unhideWhenUsed/>
    <w:rsid w:val="00813045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813045"/>
    <w:rPr>
      <w:rFonts w:ascii="Calibri" w:eastAsia="Calibri" w:hAnsi="Calibri" w:cs="Times New Roman"/>
      <w:sz w:val="20"/>
      <w:szCs w:val="20"/>
      <w:lang w:val="x-none"/>
    </w:rPr>
  </w:style>
  <w:style w:type="character" w:styleId="Refdenotadefim">
    <w:name w:val="endnote reference"/>
    <w:uiPriority w:val="99"/>
    <w:unhideWhenUsed/>
    <w:rsid w:val="00813045"/>
    <w:rPr>
      <w:vertAlign w:val="superscript"/>
    </w:rPr>
  </w:style>
  <w:style w:type="table" w:customStyle="1" w:styleId="Tabelacomgrade1">
    <w:name w:val="Tabela com grade1"/>
    <w:basedOn w:val="Tabelanormal"/>
    <w:next w:val="Tabelacomgrade"/>
    <w:rsid w:val="0081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813045"/>
  </w:style>
  <w:style w:type="character" w:styleId="Hyperlink">
    <w:name w:val="Hyperlink"/>
    <w:uiPriority w:val="99"/>
    <w:rsid w:val="00813045"/>
    <w:rPr>
      <w:color w:val="0000FF"/>
      <w:u w:val="single"/>
    </w:rPr>
  </w:style>
  <w:style w:type="character" w:customStyle="1" w:styleId="spelle">
    <w:name w:val="spelle"/>
    <w:rsid w:val="00813045"/>
  </w:style>
  <w:style w:type="paragraph" w:customStyle="1" w:styleId="texto2">
    <w:name w:val="texto2"/>
    <w:basedOn w:val="Normal"/>
    <w:rsid w:val="00813045"/>
    <w:pPr>
      <w:spacing w:before="100" w:beforeAutospacing="1" w:after="100" w:afterAutospacing="1"/>
    </w:pPr>
    <w:rPr>
      <w:sz w:val="24"/>
      <w:szCs w:val="24"/>
    </w:rPr>
  </w:style>
  <w:style w:type="paragraph" w:customStyle="1" w:styleId="TCU-Epgrafe">
    <w:name w:val="TCU - Epígrafe"/>
    <w:basedOn w:val="Normal"/>
    <w:rsid w:val="00813045"/>
    <w:pPr>
      <w:ind w:left="2835"/>
      <w:jc w:val="both"/>
    </w:pPr>
    <w:rPr>
      <w:sz w:val="24"/>
      <w:szCs w:val="20"/>
    </w:rPr>
  </w:style>
  <w:style w:type="paragraph" w:customStyle="1" w:styleId="PargrafodaLista1">
    <w:name w:val="Parágrafo da Lista1"/>
    <w:basedOn w:val="Normal"/>
    <w:rsid w:val="00813045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8130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3045"/>
    <w:pPr>
      <w:widowControl w:val="0"/>
      <w:ind w:left="103"/>
    </w:pPr>
    <w:rPr>
      <w:rFonts w:ascii="Century Gothic" w:eastAsia="Century Gothic" w:hAnsi="Century Gothic" w:cs="Century Gothic"/>
      <w:sz w:val="22"/>
      <w:szCs w:val="22"/>
      <w:lang w:val="en-US" w:eastAsia="en-US"/>
    </w:rPr>
  </w:style>
  <w:style w:type="character" w:styleId="Forte">
    <w:name w:val="Strong"/>
    <w:uiPriority w:val="22"/>
    <w:qFormat/>
    <w:rsid w:val="00813045"/>
    <w:rPr>
      <w:b/>
      <w:bCs/>
    </w:rPr>
  </w:style>
  <w:style w:type="character" w:styleId="nfase">
    <w:name w:val="Emphasis"/>
    <w:uiPriority w:val="20"/>
    <w:qFormat/>
    <w:rsid w:val="00813045"/>
    <w:rPr>
      <w:b/>
      <w:bCs/>
      <w:i w:val="0"/>
      <w:iCs w:val="0"/>
    </w:rPr>
  </w:style>
  <w:style w:type="character" w:customStyle="1" w:styleId="highlightedsearchterm">
    <w:name w:val="highlightedsearchterm"/>
    <w:rsid w:val="00813045"/>
  </w:style>
  <w:style w:type="paragraph" w:styleId="CabealhodoSumrio">
    <w:name w:val="TOC Heading"/>
    <w:basedOn w:val="Ttulo1"/>
    <w:next w:val="Normal"/>
    <w:uiPriority w:val="39"/>
    <w:unhideWhenUsed/>
    <w:qFormat/>
    <w:rsid w:val="00813045"/>
    <w:pPr>
      <w:keepLines/>
      <w:spacing w:before="24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rsid w:val="00813045"/>
    <w:pPr>
      <w:ind w:left="280"/>
    </w:pPr>
  </w:style>
  <w:style w:type="paragraph" w:styleId="Sumrio1">
    <w:name w:val="toc 1"/>
    <w:basedOn w:val="Normal"/>
    <w:next w:val="Normal"/>
    <w:autoRedefine/>
    <w:uiPriority w:val="39"/>
    <w:rsid w:val="00813045"/>
    <w:pPr>
      <w:tabs>
        <w:tab w:val="right" w:leader="dot" w:pos="9062"/>
      </w:tabs>
      <w:spacing w:line="360" w:lineRule="auto"/>
      <w:jc w:val="both"/>
    </w:pPr>
    <w:rPr>
      <w:rFonts w:ascii="Arial" w:hAnsi="Arial" w:cs="Arial"/>
      <w:noProof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rsid w:val="00813045"/>
    <w:pPr>
      <w:ind w:left="840"/>
    </w:pPr>
  </w:style>
  <w:style w:type="paragraph" w:customStyle="1" w:styleId="Estilo1">
    <w:name w:val="Estilo1"/>
    <w:basedOn w:val="Ttulo1"/>
    <w:link w:val="Estilo1Char"/>
    <w:autoRedefine/>
    <w:qFormat/>
    <w:rsid w:val="00C540B1"/>
    <w:pPr>
      <w:spacing w:line="360" w:lineRule="auto"/>
      <w:jc w:val="center"/>
    </w:pPr>
    <w:rPr>
      <w:rFonts w:cs="Arial"/>
      <w:sz w:val="28"/>
      <w:szCs w:val="28"/>
    </w:rPr>
  </w:style>
  <w:style w:type="paragraph" w:styleId="Sumrio3">
    <w:name w:val="toc 3"/>
    <w:basedOn w:val="Normal"/>
    <w:next w:val="Normal"/>
    <w:autoRedefine/>
    <w:uiPriority w:val="39"/>
    <w:rsid w:val="00813045"/>
    <w:pPr>
      <w:tabs>
        <w:tab w:val="right" w:leader="dot" w:pos="9062"/>
      </w:tabs>
      <w:spacing w:line="360" w:lineRule="auto"/>
    </w:pPr>
    <w:rPr>
      <w:rFonts w:ascii="Arial" w:hAnsi="Arial" w:cs="Arial"/>
      <w:b/>
      <w:noProof/>
      <w:sz w:val="24"/>
      <w:szCs w:val="24"/>
    </w:rPr>
  </w:style>
  <w:style w:type="character" w:customStyle="1" w:styleId="Estilo1Char">
    <w:name w:val="Estilo1 Char"/>
    <w:link w:val="Estilo1"/>
    <w:rsid w:val="00C540B1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styleId="Refdecomentrio">
    <w:name w:val="annotation reference"/>
    <w:basedOn w:val="Fontepargpadro"/>
    <w:rsid w:val="00813045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1304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130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81304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81304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table" w:styleId="TabelaSimples2">
    <w:name w:val="Plain Table 2"/>
    <w:basedOn w:val="Tabelanormal"/>
    <w:uiPriority w:val="42"/>
    <w:rsid w:val="00BA7B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3">
    <w:name w:val="Plain Table 3"/>
    <w:basedOn w:val="Tabelanormal"/>
    <w:uiPriority w:val="43"/>
    <w:rsid w:val="00BA7B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BA7BC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1Clara">
    <w:name w:val="Grid Table 1 Light"/>
    <w:basedOn w:val="Tabelanormal"/>
    <w:uiPriority w:val="46"/>
    <w:rsid w:val="00BA7BC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">
    <w:name w:val="Grid Table 2"/>
    <w:basedOn w:val="Tabelanormal"/>
    <w:uiPriority w:val="47"/>
    <w:rsid w:val="00BA7BC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1Clara-nfase1">
    <w:name w:val="Grid Table 1 Light Accent 1"/>
    <w:basedOn w:val="Tabelanormal"/>
    <w:uiPriority w:val="46"/>
    <w:rsid w:val="00BA7BC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BA7B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4">
    <w:name w:val="Plain Table 4"/>
    <w:basedOn w:val="Tabelanormal"/>
    <w:uiPriority w:val="44"/>
    <w:rsid w:val="00BA7B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Lista3">
    <w:name w:val="List Table 3"/>
    <w:basedOn w:val="Tabelanormal"/>
    <w:uiPriority w:val="48"/>
    <w:rsid w:val="00BA7BC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Lista2-nfase6">
    <w:name w:val="List Table 2 Accent 6"/>
    <w:basedOn w:val="Tabelanormal"/>
    <w:uiPriority w:val="47"/>
    <w:rsid w:val="00BA7BCD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7Colorida-nfase1">
    <w:name w:val="List Table 7 Colorful Accent 1"/>
    <w:basedOn w:val="Tabelanormal"/>
    <w:uiPriority w:val="52"/>
    <w:rsid w:val="00BA7B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">
    <w:name w:val="List Table 7 Colorful"/>
    <w:basedOn w:val="Tabelanormal"/>
    <w:uiPriority w:val="52"/>
    <w:rsid w:val="00BA7BC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6">
    <w:name w:val="List Table 6 Colorful Accent 6"/>
    <w:basedOn w:val="Tabelanormal"/>
    <w:uiPriority w:val="51"/>
    <w:rsid w:val="00BA7B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uridico@jari.rs.gov.br" TargetMode="External"/><Relationship Id="rId2" Type="http://schemas.openxmlformats.org/officeDocument/2006/relationships/hyperlink" Target="mailto:administracao@jari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1664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</dc:creator>
  <cp:lastModifiedBy>Usuário</cp:lastModifiedBy>
  <cp:revision>30</cp:revision>
  <cp:lastPrinted>2021-06-30T13:39:00Z</cp:lastPrinted>
  <dcterms:created xsi:type="dcterms:W3CDTF">2021-06-30T13:41:00Z</dcterms:created>
  <dcterms:modified xsi:type="dcterms:W3CDTF">2025-08-07T20:24:00Z</dcterms:modified>
</cp:coreProperties>
</file>