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1C" w:rsidRDefault="009113BD" w:rsidP="009113BD">
      <w:pPr>
        <w:jc w:val="both"/>
        <w:outlineLvl w:val="0"/>
        <w:rPr>
          <w:b/>
        </w:rPr>
      </w:pPr>
      <w:r>
        <w:t xml:space="preserve">     </w:t>
      </w:r>
      <w:r w:rsidR="002D2CF7" w:rsidRPr="002D2CF7">
        <w:rPr>
          <w:b/>
        </w:rPr>
        <w:t xml:space="preserve"> </w:t>
      </w:r>
      <w:r w:rsidR="00626D1C">
        <w:rPr>
          <w:b/>
        </w:rPr>
        <w:t xml:space="preserve">          </w:t>
      </w:r>
      <w:r w:rsidR="00276E25">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276E25" w:rsidRDefault="00626D1C" w:rsidP="009113BD">
      <w:pPr>
        <w:jc w:val="both"/>
        <w:outlineLvl w:val="0"/>
        <w:rPr>
          <w:b/>
        </w:rPr>
      </w:pPr>
      <w:r>
        <w:rPr>
          <w:b/>
        </w:rPr>
        <w:t xml:space="preserve">                               </w:t>
      </w:r>
    </w:p>
    <w:p w:rsidR="002D2CF7" w:rsidRPr="002E35ED" w:rsidRDefault="002D2CF7" w:rsidP="00276E25">
      <w:pPr>
        <w:ind w:left="1416" w:firstLine="708"/>
        <w:jc w:val="both"/>
        <w:outlineLvl w:val="0"/>
        <w:rPr>
          <w:b/>
        </w:rPr>
      </w:pPr>
      <w:r w:rsidRPr="002E35ED">
        <w:rPr>
          <w:b/>
        </w:rPr>
        <w:t>ESTADO DO RIO GRANDE DO SUL</w:t>
      </w:r>
    </w:p>
    <w:p w:rsidR="002D2CF7" w:rsidRPr="002E35ED" w:rsidRDefault="002D2CF7" w:rsidP="000B56BA">
      <w:pPr>
        <w:jc w:val="both"/>
        <w:outlineLvl w:val="0"/>
        <w:rPr>
          <w:b/>
        </w:rPr>
      </w:pPr>
      <w:r>
        <w:rPr>
          <w:b/>
        </w:rPr>
        <w:t xml:space="preserve">         </w:t>
      </w:r>
      <w:r w:rsidR="00CA4FA9">
        <w:rPr>
          <w:b/>
        </w:rPr>
        <w:t xml:space="preserve">                      </w:t>
      </w:r>
      <w:r>
        <w:rPr>
          <w:b/>
        </w:rPr>
        <w:t xml:space="preserve"> </w:t>
      </w:r>
      <w:r w:rsidR="00276E25">
        <w:rPr>
          <w:b/>
        </w:rPr>
        <w:t xml:space="preserve">    </w:t>
      </w:r>
      <w:r w:rsidRPr="002E35ED">
        <w:rPr>
          <w:b/>
        </w:rPr>
        <w:t>MUNICIP</w:t>
      </w:r>
      <w:r>
        <w:rPr>
          <w:b/>
        </w:rPr>
        <w:t>IO</w:t>
      </w:r>
      <w:r w:rsidRPr="002E35ED">
        <w:rPr>
          <w:b/>
        </w:rPr>
        <w:t xml:space="preserve"> DE JARI</w:t>
      </w:r>
    </w:p>
    <w:p w:rsidR="00626D1C" w:rsidRDefault="00626D1C" w:rsidP="009113BD">
      <w:pPr>
        <w:ind w:left="2832" w:firstLine="708"/>
        <w:jc w:val="both"/>
        <w:outlineLvl w:val="0"/>
        <w:rPr>
          <w:b/>
        </w:rPr>
      </w:pPr>
    </w:p>
    <w:p w:rsidR="009B4EA6" w:rsidRDefault="002D2CF7" w:rsidP="009575F6">
      <w:pPr>
        <w:ind w:left="2832" w:firstLine="708"/>
        <w:jc w:val="both"/>
        <w:outlineLvl w:val="0"/>
      </w:pPr>
      <w:r w:rsidRPr="005467D0">
        <w:rPr>
          <w:b/>
        </w:rPr>
        <w:t xml:space="preserve">CONTRATO N° </w:t>
      </w:r>
      <w:r w:rsidR="007D1AAF">
        <w:rPr>
          <w:b/>
        </w:rPr>
        <w:t>4</w:t>
      </w:r>
      <w:r w:rsidR="004A3D27">
        <w:rPr>
          <w:b/>
        </w:rPr>
        <w:t>4</w:t>
      </w:r>
      <w:r w:rsidR="008F1C3F">
        <w:rPr>
          <w:b/>
        </w:rPr>
        <w:t>-2016</w:t>
      </w:r>
      <w:r w:rsidR="00E12273" w:rsidRPr="00F57FD2">
        <w:tab/>
      </w:r>
    </w:p>
    <w:p w:rsidR="003563B1" w:rsidRDefault="00E12273" w:rsidP="009575F6">
      <w:pPr>
        <w:ind w:left="2832" w:firstLine="708"/>
        <w:jc w:val="both"/>
        <w:outlineLvl w:val="0"/>
      </w:pPr>
      <w:r w:rsidRPr="00F57FD2">
        <w:tab/>
      </w:r>
    </w:p>
    <w:p w:rsidR="00A80BC7" w:rsidRPr="00F57FD2" w:rsidRDefault="00A80BC7" w:rsidP="00E12273">
      <w:pPr>
        <w:jc w:val="both"/>
      </w:pPr>
    </w:p>
    <w:p w:rsidR="00B82638" w:rsidRPr="00D97659" w:rsidRDefault="00502632" w:rsidP="00B82638">
      <w:pPr>
        <w:jc w:val="both"/>
        <w:rPr>
          <w:rFonts w:ascii="Arial" w:hAnsi="Arial" w:cs="Arial"/>
        </w:rPr>
      </w:pPr>
      <w:r w:rsidRPr="00D97659">
        <w:rPr>
          <w:rFonts w:ascii="Arial" w:hAnsi="Arial" w:cs="Arial"/>
          <w:b/>
        </w:rPr>
        <w:t>O MUNICÍPIO DE JARI</w:t>
      </w:r>
      <w:r w:rsidRPr="00D97659">
        <w:rPr>
          <w:rFonts w:ascii="Arial" w:hAnsi="Arial" w:cs="Arial"/>
        </w:rPr>
        <w:t xml:space="preserve">, inscrito no CNPJ sob o nº 016094020001-50, pessoa jurídica de direito público, sito à R. Barão do Triunfo 193, neste ato representada por seu prefeito, Senhor  </w:t>
      </w:r>
      <w:r w:rsidRPr="00D97659">
        <w:rPr>
          <w:rFonts w:ascii="Arial" w:hAnsi="Arial" w:cs="Arial"/>
          <w:b/>
        </w:rPr>
        <w:t>JESUS AUGUSTO DOS SANTOS OLIVEIRA</w:t>
      </w:r>
      <w:r w:rsidRPr="00D97659">
        <w:rPr>
          <w:rFonts w:ascii="Arial" w:hAnsi="Arial" w:cs="Arial"/>
        </w:rPr>
        <w:t>, brasileiro, casado, agropecuarista, residente e domiciliado em Jari – RS, na Localidade de Rincão de Santo Antonio, s/n.º, portador do CPF n.º 777652570-72 e CI n.º 1049026501 a seguir denominada contratante , e a Empresa</w:t>
      </w:r>
      <w:r w:rsidRPr="00D97659">
        <w:rPr>
          <w:rFonts w:ascii="Arial" w:hAnsi="Arial" w:cs="Arial"/>
          <w:b/>
        </w:rPr>
        <w:t xml:space="preserve"> </w:t>
      </w:r>
      <w:r w:rsidR="00622D3A">
        <w:rPr>
          <w:rFonts w:ascii="Arial" w:hAnsi="Arial" w:cs="Arial"/>
          <w:b/>
        </w:rPr>
        <w:t>RIOGRANDENSE POÇOS ARTESIANOS LTDA</w:t>
      </w:r>
      <w:r w:rsidRPr="00D97659">
        <w:rPr>
          <w:rFonts w:ascii="Arial" w:hAnsi="Arial" w:cs="Arial"/>
        </w:rPr>
        <w:t xml:space="preserve">,  inscrita no CNPJ/MF sob o n° </w:t>
      </w:r>
      <w:r w:rsidR="00622D3A">
        <w:rPr>
          <w:rFonts w:ascii="Arial" w:hAnsi="Arial" w:cs="Arial"/>
        </w:rPr>
        <w:t>18.143.021/0001-21</w:t>
      </w:r>
      <w:r w:rsidRPr="00D97659">
        <w:rPr>
          <w:rFonts w:ascii="Arial" w:hAnsi="Arial" w:cs="Arial"/>
        </w:rPr>
        <w:t xml:space="preserve"> pessoa jurídica de direito privado, sito </w:t>
      </w:r>
      <w:r w:rsidR="00622D3A">
        <w:rPr>
          <w:rFonts w:ascii="Arial" w:hAnsi="Arial" w:cs="Arial"/>
        </w:rPr>
        <w:t>Rodovia  RS 463</w:t>
      </w:r>
      <w:r w:rsidRPr="00D97659">
        <w:rPr>
          <w:rFonts w:ascii="Arial" w:hAnsi="Arial" w:cs="Arial"/>
        </w:rPr>
        <w:t xml:space="preserve">,  cidade de  </w:t>
      </w:r>
      <w:r w:rsidR="00622D3A">
        <w:rPr>
          <w:rFonts w:ascii="Arial" w:hAnsi="Arial" w:cs="Arial"/>
        </w:rPr>
        <w:t>Tapejara</w:t>
      </w:r>
      <w:r w:rsidR="002C418B" w:rsidRPr="00D97659">
        <w:rPr>
          <w:rFonts w:ascii="Arial" w:hAnsi="Arial" w:cs="Arial"/>
        </w:rPr>
        <w:t xml:space="preserve"> </w:t>
      </w:r>
      <w:r w:rsidR="002B2B3D" w:rsidRPr="00D97659">
        <w:rPr>
          <w:rFonts w:ascii="Arial" w:hAnsi="Arial" w:cs="Arial"/>
        </w:rPr>
        <w:t xml:space="preserve"> </w:t>
      </w:r>
      <w:r w:rsidR="00A77F7C" w:rsidRPr="00D97659">
        <w:rPr>
          <w:rFonts w:ascii="Arial" w:hAnsi="Arial" w:cs="Arial"/>
        </w:rPr>
        <w:t xml:space="preserve"> RS, neste ato representada por s</w:t>
      </w:r>
      <w:r w:rsidR="002B2B3D" w:rsidRPr="00D97659">
        <w:rPr>
          <w:rFonts w:ascii="Arial" w:hAnsi="Arial" w:cs="Arial"/>
        </w:rPr>
        <w:t>eu</w:t>
      </w:r>
      <w:r w:rsidR="00A77F7C" w:rsidRPr="00D97659">
        <w:rPr>
          <w:rFonts w:ascii="Arial" w:hAnsi="Arial" w:cs="Arial"/>
        </w:rPr>
        <w:t xml:space="preserve"> </w:t>
      </w:r>
      <w:r w:rsidRPr="00D97659">
        <w:rPr>
          <w:rFonts w:ascii="Arial" w:hAnsi="Arial" w:cs="Arial"/>
        </w:rPr>
        <w:t xml:space="preserve"> </w:t>
      </w:r>
      <w:r w:rsidR="002B2B3D" w:rsidRPr="00D97659">
        <w:rPr>
          <w:rFonts w:ascii="Arial" w:hAnsi="Arial" w:cs="Arial"/>
        </w:rPr>
        <w:t>representante</w:t>
      </w:r>
      <w:r w:rsidRPr="00D97659">
        <w:rPr>
          <w:rFonts w:ascii="Arial" w:hAnsi="Arial" w:cs="Arial"/>
        </w:rPr>
        <w:t xml:space="preserve"> , senhor </w:t>
      </w:r>
      <w:r w:rsidR="00D02B29">
        <w:rPr>
          <w:rFonts w:ascii="Arial" w:hAnsi="Arial" w:cs="Arial"/>
        </w:rPr>
        <w:t xml:space="preserve">Gilberto Lourenço </w:t>
      </w:r>
      <w:proofErr w:type="spellStart"/>
      <w:r w:rsidR="00D02B29">
        <w:rPr>
          <w:rFonts w:ascii="Arial" w:hAnsi="Arial" w:cs="Arial"/>
        </w:rPr>
        <w:t>Andrioli</w:t>
      </w:r>
      <w:proofErr w:type="spellEnd"/>
      <w:r w:rsidRPr="00D97659">
        <w:rPr>
          <w:rFonts w:ascii="Arial" w:hAnsi="Arial" w:cs="Arial"/>
          <w:b/>
        </w:rPr>
        <w:t xml:space="preserve"> </w:t>
      </w:r>
      <w:r w:rsidRPr="00D97659">
        <w:rPr>
          <w:rFonts w:ascii="Arial" w:hAnsi="Arial" w:cs="Arial"/>
        </w:rPr>
        <w:t xml:space="preserve">portador do CPF nº </w:t>
      </w:r>
      <w:r w:rsidR="00D02B29">
        <w:rPr>
          <w:rFonts w:ascii="Arial" w:hAnsi="Arial" w:cs="Arial"/>
        </w:rPr>
        <w:t>999.661.070-53</w:t>
      </w:r>
      <w:r w:rsidRPr="00D97659">
        <w:rPr>
          <w:rFonts w:ascii="Arial" w:hAnsi="Arial" w:cs="Arial"/>
        </w:rPr>
        <w:t xml:space="preserve">, a seguir denominada contratada, acordam e ajustam firmar o presente Contrato, da Lei n° 8.666/93, de 21 de junho de 1993 e suas alterações posteriores, assim como pelas condições do </w:t>
      </w:r>
      <w:r w:rsidRPr="00D97659">
        <w:rPr>
          <w:rFonts w:ascii="Arial" w:hAnsi="Arial" w:cs="Arial"/>
          <w:b/>
        </w:rPr>
        <w:t>Pregão Presencial  Nr. 1</w:t>
      </w:r>
      <w:r w:rsidR="00720636">
        <w:rPr>
          <w:rFonts w:ascii="Arial" w:hAnsi="Arial" w:cs="Arial"/>
          <w:b/>
        </w:rPr>
        <w:t>5</w:t>
      </w:r>
      <w:r w:rsidRPr="00D97659">
        <w:rPr>
          <w:rFonts w:ascii="Arial" w:hAnsi="Arial" w:cs="Arial"/>
          <w:b/>
        </w:rPr>
        <w:t>-2016</w:t>
      </w:r>
      <w:r w:rsidRPr="00D97659">
        <w:rPr>
          <w:rFonts w:ascii="Arial" w:hAnsi="Arial" w:cs="Arial"/>
        </w:rPr>
        <w:t xml:space="preserve"> e pelas cláusulas a seguir expressas, definidoras dos direitos, obrigações e responsabilidades das partes.</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01- CLÁUSULA PRIMEIRA- DO OBJETO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b/>
          <w:sz w:val="22"/>
          <w:szCs w:val="22"/>
        </w:rPr>
      </w:pPr>
      <w:r>
        <w:rPr>
          <w:rFonts w:ascii="Arial" w:hAnsi="Arial" w:cs="Arial"/>
          <w:b/>
          <w:color w:val="000000"/>
          <w:sz w:val="22"/>
          <w:szCs w:val="22"/>
        </w:rPr>
        <w:t xml:space="preserve">CONTRATAÇÃO DE EMPRESA PARA </w:t>
      </w:r>
      <w:r>
        <w:rPr>
          <w:rFonts w:ascii="Arial" w:hAnsi="Arial" w:cs="Arial"/>
          <w:b/>
          <w:sz w:val="22"/>
          <w:szCs w:val="22"/>
        </w:rPr>
        <w:t>PERFURAÇÃO DE POÇO ARTESIANO 6” NA LOCALIDADE DE RINCÃO DOS GOMES E AQUISIÇÃO DE TUBOS DE REVESTIMENTO, FILTRO NERVURADO, VEDAÇÃO SANITARIA E LAJE DE PROTEÇÃO A SER UTILIZADO CONFORME A NECESSIDADE.</w:t>
      </w:r>
    </w:p>
    <w:p w:rsidR="00432FCE" w:rsidRDefault="00432FCE" w:rsidP="00542CA0">
      <w:pPr>
        <w:widowControl w:val="0"/>
        <w:autoSpaceDE w:val="0"/>
        <w:autoSpaceDN w:val="0"/>
        <w:adjustRightInd w:val="0"/>
        <w:jc w:val="both"/>
        <w:rPr>
          <w:rFonts w:ascii="Arial" w:hAnsi="Arial" w:cs="Arial"/>
          <w:b/>
          <w:sz w:val="22"/>
          <w:szCs w:val="22"/>
        </w:rPr>
      </w:pPr>
    </w:p>
    <w:tbl>
      <w:tblPr>
        <w:tblStyle w:val="Tabelacomgrade"/>
        <w:tblW w:w="0" w:type="auto"/>
        <w:tblLook w:val="04A0" w:firstRow="1" w:lastRow="0" w:firstColumn="1" w:lastColumn="0" w:noHBand="0" w:noVBand="1"/>
      </w:tblPr>
      <w:tblGrid>
        <w:gridCol w:w="814"/>
        <w:gridCol w:w="2762"/>
        <w:gridCol w:w="1080"/>
        <w:gridCol w:w="815"/>
        <w:gridCol w:w="1610"/>
        <w:gridCol w:w="1194"/>
        <w:gridCol w:w="1317"/>
      </w:tblGrid>
      <w:tr w:rsidR="00432FCE" w:rsidTr="00432FCE">
        <w:tc>
          <w:tcPr>
            <w:tcW w:w="846"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ITEM</w:t>
            </w:r>
          </w:p>
        </w:tc>
        <w:tc>
          <w:tcPr>
            <w:tcW w:w="3118"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DESCRIÇÃO</w:t>
            </w:r>
          </w:p>
        </w:tc>
        <w:tc>
          <w:tcPr>
            <w:tcW w:w="1089"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QUANT.</w:t>
            </w:r>
          </w:p>
        </w:tc>
        <w:tc>
          <w:tcPr>
            <w:tcW w:w="754"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UND.</w:t>
            </w:r>
          </w:p>
        </w:tc>
        <w:tc>
          <w:tcPr>
            <w:tcW w:w="1043"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MARCA</w:t>
            </w: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UNIT. R$</w:t>
            </w: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TOTAL R$</w:t>
            </w:r>
          </w:p>
        </w:tc>
      </w:tr>
      <w:tr w:rsidR="00432FCE" w:rsidTr="00432FCE">
        <w:tc>
          <w:tcPr>
            <w:tcW w:w="846"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01</w:t>
            </w:r>
          </w:p>
        </w:tc>
        <w:tc>
          <w:tcPr>
            <w:tcW w:w="3118" w:type="dxa"/>
          </w:tcPr>
          <w:p w:rsidR="00432FCE" w:rsidRDefault="00432FCE" w:rsidP="00432FCE">
            <w:pPr>
              <w:widowControl w:val="0"/>
              <w:autoSpaceDE w:val="0"/>
              <w:autoSpaceDN w:val="0"/>
              <w:adjustRightInd w:val="0"/>
              <w:rPr>
                <w:rFonts w:ascii="Arial" w:hAnsi="Arial" w:cs="Arial"/>
                <w:b/>
                <w:sz w:val="22"/>
                <w:szCs w:val="22"/>
              </w:rPr>
            </w:pPr>
            <w:r>
              <w:rPr>
                <w:rFonts w:ascii="Arial" w:hAnsi="Arial" w:cs="Arial"/>
                <w:b/>
                <w:sz w:val="22"/>
                <w:szCs w:val="22"/>
              </w:rPr>
              <w:t>CONTRATAÇÃO DE EMPRESA PARA PERFURAÇÃO DE POÇO TUBULAR 6” NA LOCALIDADE DE RN DOS GOMES</w:t>
            </w:r>
          </w:p>
        </w:tc>
        <w:tc>
          <w:tcPr>
            <w:tcW w:w="1089"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250</w:t>
            </w:r>
          </w:p>
        </w:tc>
        <w:tc>
          <w:tcPr>
            <w:tcW w:w="754"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M</w:t>
            </w:r>
          </w:p>
        </w:tc>
        <w:tc>
          <w:tcPr>
            <w:tcW w:w="1043" w:type="dxa"/>
          </w:tcPr>
          <w:p w:rsidR="00432FCE" w:rsidRDefault="00432FCE" w:rsidP="00542CA0">
            <w:pPr>
              <w:widowControl w:val="0"/>
              <w:autoSpaceDE w:val="0"/>
              <w:autoSpaceDN w:val="0"/>
              <w:adjustRightInd w:val="0"/>
              <w:jc w:val="both"/>
              <w:rPr>
                <w:rFonts w:ascii="Arial" w:hAnsi="Arial" w:cs="Arial"/>
                <w:b/>
                <w:sz w:val="22"/>
                <w:szCs w:val="22"/>
              </w:rPr>
            </w:pP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R$ 75,00</w:t>
            </w: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R$ 18.750,00</w:t>
            </w:r>
          </w:p>
        </w:tc>
      </w:tr>
      <w:tr w:rsidR="00432FCE" w:rsidTr="00432FCE">
        <w:tc>
          <w:tcPr>
            <w:tcW w:w="846"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02</w:t>
            </w:r>
          </w:p>
        </w:tc>
        <w:tc>
          <w:tcPr>
            <w:tcW w:w="3118" w:type="dxa"/>
          </w:tcPr>
          <w:p w:rsidR="00432FCE" w:rsidRDefault="00432FCE" w:rsidP="00432FCE">
            <w:pPr>
              <w:widowControl w:val="0"/>
              <w:autoSpaceDE w:val="0"/>
              <w:autoSpaceDN w:val="0"/>
              <w:adjustRightInd w:val="0"/>
              <w:rPr>
                <w:rFonts w:ascii="Arial" w:hAnsi="Arial" w:cs="Arial"/>
                <w:b/>
                <w:sz w:val="22"/>
                <w:szCs w:val="22"/>
              </w:rPr>
            </w:pPr>
            <w:r>
              <w:rPr>
                <w:rFonts w:ascii="Arial" w:hAnsi="Arial" w:cs="Arial"/>
                <w:b/>
                <w:sz w:val="22"/>
                <w:szCs w:val="22"/>
              </w:rPr>
              <w:t>REVESTIMENTO COM TUBO GEOMECANICO 6” STD</w:t>
            </w:r>
          </w:p>
        </w:tc>
        <w:tc>
          <w:tcPr>
            <w:tcW w:w="1089"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30</w:t>
            </w:r>
          </w:p>
        </w:tc>
        <w:tc>
          <w:tcPr>
            <w:tcW w:w="754"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M</w:t>
            </w:r>
          </w:p>
        </w:tc>
        <w:tc>
          <w:tcPr>
            <w:tcW w:w="1043"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QUALYTUBO</w:t>
            </w: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R$ 80,00</w:t>
            </w: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R$ 2.400,00</w:t>
            </w:r>
          </w:p>
        </w:tc>
      </w:tr>
      <w:tr w:rsidR="00432FCE" w:rsidTr="00432FCE">
        <w:tc>
          <w:tcPr>
            <w:tcW w:w="846"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03</w:t>
            </w:r>
          </w:p>
        </w:tc>
        <w:tc>
          <w:tcPr>
            <w:tcW w:w="3118" w:type="dxa"/>
          </w:tcPr>
          <w:p w:rsidR="00432FCE" w:rsidRDefault="00432FCE" w:rsidP="00432FCE">
            <w:pPr>
              <w:widowControl w:val="0"/>
              <w:autoSpaceDE w:val="0"/>
              <w:autoSpaceDN w:val="0"/>
              <w:adjustRightInd w:val="0"/>
              <w:rPr>
                <w:rFonts w:ascii="Arial" w:hAnsi="Arial" w:cs="Arial"/>
                <w:b/>
                <w:sz w:val="22"/>
                <w:szCs w:val="22"/>
              </w:rPr>
            </w:pPr>
            <w:r>
              <w:rPr>
                <w:rFonts w:ascii="Arial" w:hAnsi="Arial" w:cs="Arial"/>
                <w:b/>
                <w:sz w:val="22"/>
                <w:szCs w:val="22"/>
              </w:rPr>
              <w:t>VEDAÇÃO SANITÁRIA</w:t>
            </w:r>
          </w:p>
        </w:tc>
        <w:tc>
          <w:tcPr>
            <w:tcW w:w="1089"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01</w:t>
            </w:r>
          </w:p>
        </w:tc>
        <w:tc>
          <w:tcPr>
            <w:tcW w:w="754"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UNID.</w:t>
            </w:r>
          </w:p>
        </w:tc>
        <w:tc>
          <w:tcPr>
            <w:tcW w:w="1043" w:type="dxa"/>
          </w:tcPr>
          <w:p w:rsidR="00432FCE" w:rsidRDefault="00432FCE" w:rsidP="00542CA0">
            <w:pPr>
              <w:widowControl w:val="0"/>
              <w:autoSpaceDE w:val="0"/>
              <w:autoSpaceDN w:val="0"/>
              <w:adjustRightInd w:val="0"/>
              <w:jc w:val="both"/>
              <w:rPr>
                <w:rFonts w:ascii="Arial" w:hAnsi="Arial" w:cs="Arial"/>
                <w:b/>
                <w:sz w:val="22"/>
                <w:szCs w:val="22"/>
              </w:rPr>
            </w:pP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R$ 30,00</w:t>
            </w:r>
          </w:p>
        </w:tc>
        <w:tc>
          <w:tcPr>
            <w:tcW w:w="1371"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R$ 30,00</w:t>
            </w:r>
          </w:p>
        </w:tc>
      </w:tr>
      <w:tr w:rsidR="00432FCE" w:rsidTr="00432FCE">
        <w:tc>
          <w:tcPr>
            <w:tcW w:w="846"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04</w:t>
            </w:r>
          </w:p>
        </w:tc>
        <w:tc>
          <w:tcPr>
            <w:tcW w:w="3118" w:type="dxa"/>
          </w:tcPr>
          <w:p w:rsidR="00432FCE" w:rsidRDefault="00432FCE" w:rsidP="00432FCE">
            <w:pPr>
              <w:widowControl w:val="0"/>
              <w:autoSpaceDE w:val="0"/>
              <w:autoSpaceDN w:val="0"/>
              <w:adjustRightInd w:val="0"/>
              <w:rPr>
                <w:rFonts w:ascii="Arial" w:hAnsi="Arial" w:cs="Arial"/>
                <w:b/>
                <w:sz w:val="22"/>
                <w:szCs w:val="22"/>
              </w:rPr>
            </w:pPr>
            <w:r>
              <w:rPr>
                <w:rFonts w:ascii="Arial" w:hAnsi="Arial" w:cs="Arial"/>
                <w:b/>
                <w:sz w:val="22"/>
                <w:szCs w:val="22"/>
              </w:rPr>
              <w:t>TAMPÃO</w:t>
            </w:r>
          </w:p>
        </w:tc>
        <w:tc>
          <w:tcPr>
            <w:tcW w:w="1089"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01</w:t>
            </w:r>
          </w:p>
        </w:tc>
        <w:tc>
          <w:tcPr>
            <w:tcW w:w="754" w:type="dxa"/>
          </w:tcPr>
          <w:p w:rsidR="00432FCE" w:rsidRDefault="00432FC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UNID.</w:t>
            </w:r>
          </w:p>
        </w:tc>
        <w:tc>
          <w:tcPr>
            <w:tcW w:w="1043" w:type="dxa"/>
          </w:tcPr>
          <w:p w:rsidR="00432FCE" w:rsidRDefault="00432FCE" w:rsidP="00542CA0">
            <w:pPr>
              <w:widowControl w:val="0"/>
              <w:autoSpaceDE w:val="0"/>
              <w:autoSpaceDN w:val="0"/>
              <w:adjustRightInd w:val="0"/>
              <w:jc w:val="both"/>
              <w:rPr>
                <w:rFonts w:ascii="Arial" w:hAnsi="Arial" w:cs="Arial"/>
                <w:b/>
                <w:sz w:val="22"/>
                <w:szCs w:val="22"/>
              </w:rPr>
            </w:pPr>
          </w:p>
        </w:tc>
        <w:tc>
          <w:tcPr>
            <w:tcW w:w="1371" w:type="dxa"/>
          </w:tcPr>
          <w:p w:rsidR="00432FCE" w:rsidRDefault="001B7CAE" w:rsidP="00C21D3F">
            <w:pPr>
              <w:widowControl w:val="0"/>
              <w:autoSpaceDE w:val="0"/>
              <w:autoSpaceDN w:val="0"/>
              <w:adjustRightInd w:val="0"/>
              <w:jc w:val="both"/>
              <w:rPr>
                <w:rFonts w:ascii="Arial" w:hAnsi="Arial" w:cs="Arial"/>
                <w:b/>
                <w:sz w:val="22"/>
                <w:szCs w:val="22"/>
              </w:rPr>
            </w:pPr>
            <w:r>
              <w:rPr>
                <w:rFonts w:ascii="Arial" w:hAnsi="Arial" w:cs="Arial"/>
                <w:b/>
                <w:sz w:val="22"/>
                <w:szCs w:val="22"/>
              </w:rPr>
              <w:t xml:space="preserve">R$ </w:t>
            </w:r>
            <w:r w:rsidR="00C21D3F">
              <w:rPr>
                <w:rFonts w:ascii="Arial" w:hAnsi="Arial" w:cs="Arial"/>
                <w:b/>
                <w:sz w:val="22"/>
                <w:szCs w:val="22"/>
              </w:rPr>
              <w:t>3</w:t>
            </w:r>
            <w:r>
              <w:rPr>
                <w:rFonts w:ascii="Arial" w:hAnsi="Arial" w:cs="Arial"/>
                <w:b/>
                <w:sz w:val="22"/>
                <w:szCs w:val="22"/>
              </w:rPr>
              <w:t>0,00</w:t>
            </w:r>
          </w:p>
        </w:tc>
        <w:tc>
          <w:tcPr>
            <w:tcW w:w="1371" w:type="dxa"/>
          </w:tcPr>
          <w:p w:rsidR="00432FCE" w:rsidRDefault="001B7CAE" w:rsidP="00C21D3F">
            <w:pPr>
              <w:widowControl w:val="0"/>
              <w:autoSpaceDE w:val="0"/>
              <w:autoSpaceDN w:val="0"/>
              <w:adjustRightInd w:val="0"/>
              <w:jc w:val="both"/>
              <w:rPr>
                <w:rFonts w:ascii="Arial" w:hAnsi="Arial" w:cs="Arial"/>
                <w:b/>
                <w:sz w:val="22"/>
                <w:szCs w:val="22"/>
              </w:rPr>
            </w:pPr>
            <w:r>
              <w:rPr>
                <w:rFonts w:ascii="Arial" w:hAnsi="Arial" w:cs="Arial"/>
                <w:b/>
                <w:sz w:val="22"/>
                <w:szCs w:val="22"/>
              </w:rPr>
              <w:t xml:space="preserve">R$ </w:t>
            </w:r>
            <w:r w:rsidR="00C21D3F">
              <w:rPr>
                <w:rFonts w:ascii="Arial" w:hAnsi="Arial" w:cs="Arial"/>
                <w:b/>
                <w:sz w:val="22"/>
                <w:szCs w:val="22"/>
              </w:rPr>
              <w:t>3</w:t>
            </w:r>
            <w:r>
              <w:rPr>
                <w:rFonts w:ascii="Arial" w:hAnsi="Arial" w:cs="Arial"/>
                <w:b/>
                <w:sz w:val="22"/>
                <w:szCs w:val="22"/>
              </w:rPr>
              <w:t>0,00</w:t>
            </w:r>
          </w:p>
        </w:tc>
      </w:tr>
      <w:tr w:rsidR="001B7CAE" w:rsidTr="00432FCE">
        <w:tc>
          <w:tcPr>
            <w:tcW w:w="846" w:type="dxa"/>
          </w:tcPr>
          <w:p w:rsidR="001B7CAE" w:rsidRDefault="003C64BB"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05</w:t>
            </w:r>
          </w:p>
        </w:tc>
        <w:tc>
          <w:tcPr>
            <w:tcW w:w="3118" w:type="dxa"/>
          </w:tcPr>
          <w:p w:rsidR="001B7CAE" w:rsidRDefault="003C64BB" w:rsidP="00432FCE">
            <w:pPr>
              <w:widowControl w:val="0"/>
              <w:autoSpaceDE w:val="0"/>
              <w:autoSpaceDN w:val="0"/>
              <w:adjustRightInd w:val="0"/>
              <w:rPr>
                <w:rFonts w:ascii="Arial" w:hAnsi="Arial" w:cs="Arial"/>
                <w:b/>
                <w:sz w:val="22"/>
                <w:szCs w:val="22"/>
              </w:rPr>
            </w:pPr>
            <w:r>
              <w:rPr>
                <w:rFonts w:ascii="Arial" w:hAnsi="Arial" w:cs="Arial"/>
                <w:b/>
                <w:sz w:val="22"/>
                <w:szCs w:val="22"/>
              </w:rPr>
              <w:t>LAJE DE PROTEÇÃO</w:t>
            </w:r>
          </w:p>
        </w:tc>
        <w:tc>
          <w:tcPr>
            <w:tcW w:w="1089" w:type="dxa"/>
          </w:tcPr>
          <w:p w:rsidR="001B7CAE" w:rsidRDefault="003C64BB"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01</w:t>
            </w:r>
          </w:p>
        </w:tc>
        <w:tc>
          <w:tcPr>
            <w:tcW w:w="754" w:type="dxa"/>
          </w:tcPr>
          <w:p w:rsidR="001B7CAE" w:rsidRDefault="003C64BB"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UNID.</w:t>
            </w:r>
          </w:p>
        </w:tc>
        <w:tc>
          <w:tcPr>
            <w:tcW w:w="1043" w:type="dxa"/>
          </w:tcPr>
          <w:p w:rsidR="001B7CAE" w:rsidRDefault="001B7CAE" w:rsidP="00542CA0">
            <w:pPr>
              <w:widowControl w:val="0"/>
              <w:autoSpaceDE w:val="0"/>
              <w:autoSpaceDN w:val="0"/>
              <w:adjustRightInd w:val="0"/>
              <w:jc w:val="both"/>
              <w:rPr>
                <w:rFonts w:ascii="Arial" w:hAnsi="Arial" w:cs="Arial"/>
                <w:b/>
                <w:sz w:val="22"/>
                <w:szCs w:val="22"/>
              </w:rPr>
            </w:pPr>
          </w:p>
        </w:tc>
        <w:tc>
          <w:tcPr>
            <w:tcW w:w="1371" w:type="dxa"/>
          </w:tcPr>
          <w:p w:rsidR="001B7CAE" w:rsidRDefault="003C64BB"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R$ 40,00</w:t>
            </w:r>
          </w:p>
        </w:tc>
        <w:tc>
          <w:tcPr>
            <w:tcW w:w="1371" w:type="dxa"/>
          </w:tcPr>
          <w:p w:rsidR="001B7CAE" w:rsidRDefault="003C64BB"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R$ 40,00</w:t>
            </w:r>
          </w:p>
        </w:tc>
      </w:tr>
      <w:tr w:rsidR="00BC395E" w:rsidTr="00432FCE">
        <w:tc>
          <w:tcPr>
            <w:tcW w:w="846"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06</w:t>
            </w:r>
          </w:p>
        </w:tc>
        <w:tc>
          <w:tcPr>
            <w:tcW w:w="3118" w:type="dxa"/>
          </w:tcPr>
          <w:p w:rsidR="00BC395E" w:rsidRDefault="00BC395E" w:rsidP="00432FCE">
            <w:pPr>
              <w:widowControl w:val="0"/>
              <w:autoSpaceDE w:val="0"/>
              <w:autoSpaceDN w:val="0"/>
              <w:adjustRightInd w:val="0"/>
              <w:rPr>
                <w:rFonts w:ascii="Arial" w:hAnsi="Arial" w:cs="Arial"/>
                <w:b/>
                <w:sz w:val="22"/>
                <w:szCs w:val="22"/>
              </w:rPr>
            </w:pPr>
            <w:r>
              <w:rPr>
                <w:rFonts w:ascii="Arial" w:hAnsi="Arial" w:cs="Arial"/>
                <w:b/>
                <w:sz w:val="22"/>
                <w:szCs w:val="22"/>
              </w:rPr>
              <w:t>TUBO GEOMECANICO 4,5” STD</w:t>
            </w:r>
          </w:p>
        </w:tc>
        <w:tc>
          <w:tcPr>
            <w:tcW w:w="1089"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200</w:t>
            </w:r>
          </w:p>
        </w:tc>
        <w:tc>
          <w:tcPr>
            <w:tcW w:w="754"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M</w:t>
            </w:r>
          </w:p>
        </w:tc>
        <w:tc>
          <w:tcPr>
            <w:tcW w:w="1043"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QUALYTUBO</w:t>
            </w:r>
          </w:p>
        </w:tc>
        <w:tc>
          <w:tcPr>
            <w:tcW w:w="1371"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R$ 45,00</w:t>
            </w:r>
          </w:p>
        </w:tc>
        <w:tc>
          <w:tcPr>
            <w:tcW w:w="1371"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R$ 9.000,00</w:t>
            </w:r>
          </w:p>
        </w:tc>
      </w:tr>
      <w:tr w:rsidR="00BC395E" w:rsidTr="00432FCE">
        <w:tc>
          <w:tcPr>
            <w:tcW w:w="846"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07</w:t>
            </w:r>
          </w:p>
        </w:tc>
        <w:tc>
          <w:tcPr>
            <w:tcW w:w="3118" w:type="dxa"/>
          </w:tcPr>
          <w:p w:rsidR="00BC395E" w:rsidRDefault="00BC395E" w:rsidP="00432FCE">
            <w:pPr>
              <w:widowControl w:val="0"/>
              <w:autoSpaceDE w:val="0"/>
              <w:autoSpaceDN w:val="0"/>
              <w:adjustRightInd w:val="0"/>
              <w:rPr>
                <w:rFonts w:ascii="Arial" w:hAnsi="Arial" w:cs="Arial"/>
                <w:b/>
                <w:sz w:val="22"/>
                <w:szCs w:val="22"/>
              </w:rPr>
            </w:pPr>
            <w:r>
              <w:rPr>
                <w:rFonts w:ascii="Arial" w:hAnsi="Arial" w:cs="Arial"/>
                <w:b/>
                <w:sz w:val="22"/>
                <w:szCs w:val="22"/>
              </w:rPr>
              <w:t>FILTRO GEOMECANICO NERVURADO 4,5”STD</w:t>
            </w:r>
          </w:p>
        </w:tc>
        <w:tc>
          <w:tcPr>
            <w:tcW w:w="1089"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50</w:t>
            </w:r>
          </w:p>
        </w:tc>
        <w:tc>
          <w:tcPr>
            <w:tcW w:w="754"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M</w:t>
            </w:r>
          </w:p>
        </w:tc>
        <w:tc>
          <w:tcPr>
            <w:tcW w:w="1043"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TIGRE</w:t>
            </w:r>
          </w:p>
        </w:tc>
        <w:tc>
          <w:tcPr>
            <w:tcW w:w="1371"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R$ 45,00</w:t>
            </w:r>
          </w:p>
        </w:tc>
        <w:tc>
          <w:tcPr>
            <w:tcW w:w="1371"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R$ 2.250,00</w:t>
            </w:r>
          </w:p>
        </w:tc>
      </w:tr>
      <w:tr w:rsidR="00BC395E" w:rsidTr="00432FCE">
        <w:tc>
          <w:tcPr>
            <w:tcW w:w="846"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08</w:t>
            </w:r>
          </w:p>
        </w:tc>
        <w:tc>
          <w:tcPr>
            <w:tcW w:w="3118" w:type="dxa"/>
          </w:tcPr>
          <w:p w:rsidR="00BC395E" w:rsidRDefault="00BC395E" w:rsidP="00432FCE">
            <w:pPr>
              <w:widowControl w:val="0"/>
              <w:autoSpaceDE w:val="0"/>
              <w:autoSpaceDN w:val="0"/>
              <w:adjustRightInd w:val="0"/>
              <w:rPr>
                <w:rFonts w:ascii="Arial" w:hAnsi="Arial" w:cs="Arial"/>
                <w:b/>
                <w:sz w:val="22"/>
                <w:szCs w:val="22"/>
              </w:rPr>
            </w:pPr>
            <w:r>
              <w:rPr>
                <w:rFonts w:ascii="Arial" w:hAnsi="Arial" w:cs="Arial"/>
                <w:b/>
                <w:sz w:val="22"/>
                <w:szCs w:val="22"/>
              </w:rPr>
              <w:t>CABO PP 3X10MM</w:t>
            </w:r>
          </w:p>
        </w:tc>
        <w:tc>
          <w:tcPr>
            <w:tcW w:w="1089"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250</w:t>
            </w:r>
          </w:p>
        </w:tc>
        <w:tc>
          <w:tcPr>
            <w:tcW w:w="754"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M</w:t>
            </w:r>
          </w:p>
        </w:tc>
        <w:tc>
          <w:tcPr>
            <w:tcW w:w="1043"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CORFIO</w:t>
            </w:r>
          </w:p>
        </w:tc>
        <w:tc>
          <w:tcPr>
            <w:tcW w:w="1371"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R$ 8,00</w:t>
            </w:r>
          </w:p>
        </w:tc>
        <w:tc>
          <w:tcPr>
            <w:tcW w:w="1371" w:type="dxa"/>
          </w:tcPr>
          <w:p w:rsidR="00BC395E" w:rsidRDefault="00BC395E"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R$ 2.000,00</w:t>
            </w:r>
          </w:p>
        </w:tc>
      </w:tr>
      <w:tr w:rsidR="00E21F89" w:rsidTr="00432FCE">
        <w:tc>
          <w:tcPr>
            <w:tcW w:w="846" w:type="dxa"/>
          </w:tcPr>
          <w:p w:rsidR="00E21F89" w:rsidRDefault="00E21F89" w:rsidP="00542CA0">
            <w:pPr>
              <w:widowControl w:val="0"/>
              <w:autoSpaceDE w:val="0"/>
              <w:autoSpaceDN w:val="0"/>
              <w:adjustRightInd w:val="0"/>
              <w:jc w:val="both"/>
              <w:rPr>
                <w:rFonts w:ascii="Arial" w:hAnsi="Arial" w:cs="Arial"/>
                <w:b/>
                <w:sz w:val="22"/>
                <w:szCs w:val="22"/>
              </w:rPr>
            </w:pPr>
          </w:p>
        </w:tc>
        <w:tc>
          <w:tcPr>
            <w:tcW w:w="3118" w:type="dxa"/>
          </w:tcPr>
          <w:p w:rsidR="00E21F89" w:rsidRDefault="00E21F89" w:rsidP="00432FCE">
            <w:pPr>
              <w:widowControl w:val="0"/>
              <w:autoSpaceDE w:val="0"/>
              <w:autoSpaceDN w:val="0"/>
              <w:adjustRightInd w:val="0"/>
              <w:rPr>
                <w:rFonts w:ascii="Arial" w:hAnsi="Arial" w:cs="Arial"/>
                <w:b/>
                <w:sz w:val="22"/>
                <w:szCs w:val="22"/>
              </w:rPr>
            </w:pPr>
            <w:r>
              <w:rPr>
                <w:rFonts w:ascii="Arial" w:hAnsi="Arial" w:cs="Arial"/>
                <w:b/>
                <w:sz w:val="22"/>
                <w:szCs w:val="22"/>
              </w:rPr>
              <w:t xml:space="preserve">TOTAL </w:t>
            </w:r>
          </w:p>
        </w:tc>
        <w:tc>
          <w:tcPr>
            <w:tcW w:w="1089" w:type="dxa"/>
          </w:tcPr>
          <w:p w:rsidR="00E21F89" w:rsidRDefault="00E21F89" w:rsidP="00542CA0">
            <w:pPr>
              <w:widowControl w:val="0"/>
              <w:autoSpaceDE w:val="0"/>
              <w:autoSpaceDN w:val="0"/>
              <w:adjustRightInd w:val="0"/>
              <w:jc w:val="both"/>
              <w:rPr>
                <w:rFonts w:ascii="Arial" w:hAnsi="Arial" w:cs="Arial"/>
                <w:b/>
                <w:sz w:val="22"/>
                <w:szCs w:val="22"/>
              </w:rPr>
            </w:pPr>
          </w:p>
        </w:tc>
        <w:tc>
          <w:tcPr>
            <w:tcW w:w="754" w:type="dxa"/>
          </w:tcPr>
          <w:p w:rsidR="00E21F89" w:rsidRDefault="00E21F89" w:rsidP="00542CA0">
            <w:pPr>
              <w:widowControl w:val="0"/>
              <w:autoSpaceDE w:val="0"/>
              <w:autoSpaceDN w:val="0"/>
              <w:adjustRightInd w:val="0"/>
              <w:jc w:val="both"/>
              <w:rPr>
                <w:rFonts w:ascii="Arial" w:hAnsi="Arial" w:cs="Arial"/>
                <w:b/>
                <w:sz w:val="22"/>
                <w:szCs w:val="22"/>
              </w:rPr>
            </w:pPr>
          </w:p>
        </w:tc>
        <w:tc>
          <w:tcPr>
            <w:tcW w:w="1043" w:type="dxa"/>
          </w:tcPr>
          <w:p w:rsidR="00E21F89" w:rsidRDefault="00E21F89" w:rsidP="00542CA0">
            <w:pPr>
              <w:widowControl w:val="0"/>
              <w:autoSpaceDE w:val="0"/>
              <w:autoSpaceDN w:val="0"/>
              <w:adjustRightInd w:val="0"/>
              <w:jc w:val="both"/>
              <w:rPr>
                <w:rFonts w:ascii="Arial" w:hAnsi="Arial" w:cs="Arial"/>
                <w:b/>
                <w:sz w:val="22"/>
                <w:szCs w:val="22"/>
              </w:rPr>
            </w:pPr>
          </w:p>
        </w:tc>
        <w:tc>
          <w:tcPr>
            <w:tcW w:w="1371" w:type="dxa"/>
          </w:tcPr>
          <w:p w:rsidR="00E21F89" w:rsidRDefault="00E21F89" w:rsidP="00542CA0">
            <w:pPr>
              <w:widowControl w:val="0"/>
              <w:autoSpaceDE w:val="0"/>
              <w:autoSpaceDN w:val="0"/>
              <w:adjustRightInd w:val="0"/>
              <w:jc w:val="both"/>
              <w:rPr>
                <w:rFonts w:ascii="Arial" w:hAnsi="Arial" w:cs="Arial"/>
                <w:b/>
                <w:sz w:val="22"/>
                <w:szCs w:val="22"/>
              </w:rPr>
            </w:pPr>
          </w:p>
        </w:tc>
        <w:tc>
          <w:tcPr>
            <w:tcW w:w="1371" w:type="dxa"/>
          </w:tcPr>
          <w:p w:rsidR="00E21F89" w:rsidRDefault="00E21F89" w:rsidP="00542CA0">
            <w:pPr>
              <w:widowControl w:val="0"/>
              <w:autoSpaceDE w:val="0"/>
              <w:autoSpaceDN w:val="0"/>
              <w:adjustRightInd w:val="0"/>
              <w:jc w:val="both"/>
              <w:rPr>
                <w:rFonts w:ascii="Arial" w:hAnsi="Arial" w:cs="Arial"/>
                <w:b/>
                <w:sz w:val="22"/>
                <w:szCs w:val="22"/>
              </w:rPr>
            </w:pPr>
            <w:r>
              <w:rPr>
                <w:rFonts w:ascii="Arial" w:hAnsi="Arial" w:cs="Arial"/>
                <w:b/>
                <w:sz w:val="22"/>
                <w:szCs w:val="22"/>
              </w:rPr>
              <w:t>R$ 34.500,00</w:t>
            </w:r>
          </w:p>
        </w:tc>
      </w:tr>
    </w:tbl>
    <w:p w:rsidR="00432FCE" w:rsidRDefault="00432FCE" w:rsidP="00542CA0">
      <w:pPr>
        <w:widowControl w:val="0"/>
        <w:autoSpaceDE w:val="0"/>
        <w:autoSpaceDN w:val="0"/>
        <w:adjustRightInd w:val="0"/>
        <w:jc w:val="both"/>
        <w:rPr>
          <w:rFonts w:ascii="Arial" w:hAnsi="Arial" w:cs="Arial"/>
          <w:b/>
          <w:sz w:val="22"/>
          <w:szCs w:val="22"/>
        </w:rPr>
      </w:pPr>
    </w:p>
    <w:p w:rsidR="00542CA0" w:rsidRDefault="00542CA0" w:rsidP="00542CA0">
      <w:pPr>
        <w:widowControl w:val="0"/>
        <w:autoSpaceDE w:val="0"/>
        <w:autoSpaceDN w:val="0"/>
        <w:adjustRightInd w:val="0"/>
        <w:jc w:val="both"/>
        <w:rPr>
          <w:rFonts w:ascii="Arial" w:hAnsi="Arial" w:cs="Arial"/>
          <w:b/>
        </w:rPr>
      </w:pPr>
      <w:r>
        <w:rPr>
          <w:rFonts w:ascii="Arial" w:hAnsi="Arial" w:cs="Arial"/>
          <w:b/>
        </w:rPr>
        <w:t>Observação: Os materiais deverão ser instalados no poço artesiano aproximadamente 20 km da cidade de Jari na localidade de Rincão dos Gomes, a quantidade de metro da perfuração e dos canos de revestimento será adquirido conforme a necessidade, outrossim se na perfuração do poço artesiano não obter 3000 litros horas de vazão os materiais não serão adquiridos.</w:t>
      </w:r>
    </w:p>
    <w:p w:rsidR="0075024F" w:rsidRDefault="0075024F" w:rsidP="00542CA0">
      <w:pPr>
        <w:widowControl w:val="0"/>
        <w:autoSpaceDE w:val="0"/>
        <w:autoSpaceDN w:val="0"/>
        <w:adjustRightInd w:val="0"/>
        <w:jc w:val="both"/>
        <w:rPr>
          <w:rFonts w:ascii="Arial" w:hAnsi="Arial" w:cs="Arial"/>
          <w:b/>
        </w:rPr>
      </w:pPr>
    </w:p>
    <w:p w:rsidR="0075024F" w:rsidRDefault="0075024F" w:rsidP="00542CA0">
      <w:pPr>
        <w:widowControl w:val="0"/>
        <w:autoSpaceDE w:val="0"/>
        <w:autoSpaceDN w:val="0"/>
        <w:adjustRightInd w:val="0"/>
        <w:jc w:val="both"/>
        <w:rPr>
          <w:rFonts w:ascii="Arial" w:hAnsi="Arial" w:cs="Arial"/>
          <w:b/>
        </w:rPr>
      </w:pPr>
    </w:p>
    <w:p w:rsidR="0075024F" w:rsidRDefault="0075024F" w:rsidP="00542CA0">
      <w:pPr>
        <w:widowControl w:val="0"/>
        <w:autoSpaceDE w:val="0"/>
        <w:autoSpaceDN w:val="0"/>
        <w:adjustRightInd w:val="0"/>
        <w:jc w:val="both"/>
        <w:rPr>
          <w:rFonts w:ascii="Arial" w:hAnsi="Arial" w:cs="Arial"/>
          <w:b/>
        </w:rPr>
      </w:pPr>
    </w:p>
    <w:p w:rsidR="0075024F" w:rsidRDefault="0075024F" w:rsidP="00542CA0">
      <w:pPr>
        <w:widowControl w:val="0"/>
        <w:autoSpaceDE w:val="0"/>
        <w:autoSpaceDN w:val="0"/>
        <w:adjustRightInd w:val="0"/>
        <w:jc w:val="both"/>
        <w:rPr>
          <w:rFonts w:ascii="Arial" w:hAnsi="Arial" w:cs="Arial"/>
          <w:b/>
        </w:rPr>
      </w:pPr>
    </w:p>
    <w:p w:rsidR="00542CA0" w:rsidRDefault="00542CA0" w:rsidP="00542CA0">
      <w:pPr>
        <w:widowControl w:val="0"/>
        <w:autoSpaceDE w:val="0"/>
        <w:autoSpaceDN w:val="0"/>
        <w:adjustRightInd w:val="0"/>
        <w:jc w:val="both"/>
        <w:rPr>
          <w:rFonts w:ascii="Arial" w:hAnsi="Arial" w:cs="Arial"/>
          <w:b/>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02 - CLÁUSULA SEGUNDA- DO PREÇO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outlineLvl w:val="0"/>
        <w:rPr>
          <w:rFonts w:ascii="Arial" w:hAnsi="Arial" w:cs="Arial"/>
          <w:sz w:val="22"/>
          <w:szCs w:val="22"/>
        </w:rPr>
      </w:pPr>
      <w:r>
        <w:rPr>
          <w:rFonts w:ascii="Arial" w:hAnsi="Arial" w:cs="Arial"/>
          <w:color w:val="000000"/>
          <w:sz w:val="22"/>
          <w:szCs w:val="22"/>
        </w:rPr>
        <w:t>O valor total da prestação de serviços é de R</w:t>
      </w:r>
      <w:proofErr w:type="gramStart"/>
      <w:r>
        <w:rPr>
          <w:rFonts w:ascii="Arial" w:hAnsi="Arial" w:cs="Arial"/>
          <w:color w:val="000000"/>
          <w:sz w:val="22"/>
          <w:szCs w:val="22"/>
        </w:rPr>
        <w:t>$</w:t>
      </w:r>
      <w:r w:rsidR="00D75F97">
        <w:rPr>
          <w:rFonts w:ascii="Arial" w:hAnsi="Arial" w:cs="Arial"/>
          <w:color w:val="000000"/>
          <w:sz w:val="22"/>
          <w:szCs w:val="22"/>
        </w:rPr>
        <w:t xml:space="preserve"> </w:t>
      </w:r>
      <w:r w:rsidR="00DA56B0">
        <w:rPr>
          <w:rFonts w:ascii="Arial" w:hAnsi="Arial" w:cs="Arial"/>
          <w:color w:val="000000"/>
          <w:sz w:val="22"/>
          <w:szCs w:val="22"/>
        </w:rPr>
        <w:t xml:space="preserve"> </w:t>
      </w:r>
      <w:r w:rsidR="00D75F97" w:rsidRPr="00D75F97">
        <w:rPr>
          <w:rFonts w:ascii="Arial" w:hAnsi="Arial" w:cs="Arial"/>
          <w:b/>
          <w:color w:val="000000"/>
          <w:sz w:val="22"/>
          <w:szCs w:val="22"/>
        </w:rPr>
        <w:t>34.500</w:t>
      </w:r>
      <w:proofErr w:type="gramEnd"/>
      <w:r w:rsidR="00D75F97" w:rsidRPr="00D75F97">
        <w:rPr>
          <w:rFonts w:ascii="Arial" w:hAnsi="Arial" w:cs="Arial"/>
          <w:b/>
          <w:color w:val="000000"/>
          <w:sz w:val="22"/>
          <w:szCs w:val="22"/>
        </w:rPr>
        <w:t>,00</w:t>
      </w:r>
      <w:r>
        <w:rPr>
          <w:rFonts w:ascii="Arial" w:hAnsi="Arial" w:cs="Arial"/>
          <w:color w:val="000000"/>
          <w:sz w:val="22"/>
          <w:szCs w:val="22"/>
        </w:rPr>
        <w:t xml:space="preserve"> (</w:t>
      </w:r>
      <w:r w:rsidR="00D75F97">
        <w:rPr>
          <w:rFonts w:ascii="Arial" w:hAnsi="Arial" w:cs="Arial"/>
          <w:color w:val="000000"/>
          <w:sz w:val="22"/>
          <w:szCs w:val="22"/>
        </w:rPr>
        <w:t>trinta e quatro mil e quinhentos reais</w:t>
      </w:r>
      <w:r>
        <w:rPr>
          <w:rFonts w:ascii="Arial" w:hAnsi="Arial" w:cs="Arial"/>
          <w:color w:val="000000"/>
          <w:sz w:val="22"/>
          <w:szCs w:val="22"/>
        </w:rPr>
        <w:t>).</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03 - CLÁUSULA TERCEIRA: DA FORMA DE PAGAMENTO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b/>
          <w:color w:val="000000"/>
          <w:sz w:val="22"/>
          <w:szCs w:val="22"/>
        </w:rPr>
      </w:pPr>
      <w:r>
        <w:rPr>
          <w:rFonts w:ascii="Arial" w:hAnsi="Arial" w:cs="Arial"/>
          <w:color w:val="000000"/>
          <w:sz w:val="22"/>
          <w:szCs w:val="22"/>
        </w:rPr>
        <w:t>3.1 - O pagamento será efetuado em até 10 (dez) dias corridos após a conclusão do objeto mediante vistoria e laudo realizado pelo engenheiro da Prefeitura e nota fiscal emitida pela empresa com a liquidação do secretário da SMAICMA, do objeto executado.</w:t>
      </w:r>
      <w:r>
        <w:rPr>
          <w:rFonts w:ascii="Arial" w:hAnsi="Arial" w:cs="Arial"/>
          <w:b/>
          <w:color w:val="000000"/>
          <w:sz w:val="22"/>
          <w:szCs w:val="22"/>
        </w:rPr>
        <w:t xml:space="preserve"> Para o recebimento do pagamento, o licitante vencedor, deverá apresentar juntamente com a Nota Fiscal, a ART da execução e o Certificado de Regularidade fiscal junto do FGTS, CNDT e a certidão da dívida ativa da União.</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3.1.2 - A Nota Fiscal somente será liberada para pagamento quando o cumprimento do contrato estiver em total conformidade com as especificações exigidas pelo Município.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3.1.3 - A Nota Fiscal deverá ser emitida em moeda corrente do país, em 03 (três) vias, grafadas com dois dígitos após a vírgula.</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3.1.4 - O CNPJ da contratada constante da NF deverá ser o mesmo da documentação apresentada no procedimento licitatório.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3.1.5 - A empresa deverá informar a conta bancária para depósito no Banrisul ou no </w:t>
      </w:r>
      <w:proofErr w:type="spellStart"/>
      <w:r>
        <w:rPr>
          <w:rFonts w:ascii="Arial" w:hAnsi="Arial" w:cs="Arial"/>
          <w:color w:val="000000"/>
          <w:sz w:val="22"/>
          <w:szCs w:val="22"/>
        </w:rPr>
        <w:t>Sicredi</w:t>
      </w:r>
      <w:proofErr w:type="spellEnd"/>
      <w:r>
        <w:rPr>
          <w:rFonts w:ascii="Arial" w:hAnsi="Arial" w:cs="Arial"/>
          <w:color w:val="000000"/>
          <w:sz w:val="22"/>
          <w:szCs w:val="22"/>
        </w:rPr>
        <w:t xml:space="preserve">, ou ainda emitir boleto no valor da nota fiscal. </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3.1.6 - Nos pagamentos efetuados pela Administração, poderão ser efetuados, retenções relativas a tributos de competência municipal ou os que o mesmo está como responsável pela legislação vigente.</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3.1.5 -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b/>
          <w:bCs/>
          <w:color w:val="000000"/>
          <w:sz w:val="22"/>
          <w:szCs w:val="22"/>
        </w:rPr>
      </w:pPr>
      <w:r>
        <w:rPr>
          <w:rFonts w:ascii="Arial" w:hAnsi="Arial" w:cs="Arial"/>
          <w:color w:val="000000"/>
          <w:sz w:val="22"/>
          <w:szCs w:val="22"/>
        </w:rPr>
        <w:t>3.1.6 - Na eventualidade de aplicação de multas, estas serão descontadas dos pagamentos ainda devidos pela Administração Municipal ao proponente vencedor, vinculada ao evento cujo descumprimento der origem à aplicação da penalidade.</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04-CLÁUSULA QUARTA- DO PRAZO, FORMA E EXECUÇÃO.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4.1 - </w:t>
      </w:r>
      <w:r>
        <w:rPr>
          <w:rFonts w:ascii="Arial" w:hAnsi="Arial" w:cs="Arial"/>
          <w:b/>
          <w:color w:val="000000"/>
          <w:sz w:val="22"/>
          <w:szCs w:val="22"/>
        </w:rPr>
        <w:t>O prazo para execução do OBJETO</w:t>
      </w:r>
      <w:r>
        <w:rPr>
          <w:rFonts w:ascii="Arial" w:hAnsi="Arial" w:cs="Arial"/>
          <w:color w:val="000000"/>
          <w:sz w:val="28"/>
          <w:szCs w:val="28"/>
        </w:rPr>
        <w:t xml:space="preserve"> será</w:t>
      </w:r>
      <w:r>
        <w:rPr>
          <w:rFonts w:ascii="Arial" w:hAnsi="Arial" w:cs="Arial"/>
          <w:b/>
          <w:color w:val="000000"/>
          <w:sz w:val="22"/>
          <w:szCs w:val="22"/>
        </w:rPr>
        <w:t xml:space="preserve"> de 15 dias após ordem de execução emitida pelo prefeito.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4.1.2 - A empresa deverá realizar o serviço e instalar os materiais na localidade de Rincão dos Gomes.</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4.1.3 - A Prefeitura Municipal de Jari, através da Secretaria de Agricultura e Setor de Engenharia da Prefeitura Municipal, fiscalizará o fiel cumprimento dos serviços contratados e as decisões tomadas por esta equipe deverão ser efetivamente acatadas pela executora do serviço.</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 xml:space="preserve">05-CLÁUSULA QUINTA: DAS OBRIGAÇÕES </w:t>
      </w:r>
    </w:p>
    <w:p w:rsidR="00542CA0" w:rsidRDefault="00542CA0" w:rsidP="00542CA0">
      <w:pPr>
        <w:widowControl w:val="0"/>
        <w:autoSpaceDE w:val="0"/>
        <w:autoSpaceDN w:val="0"/>
        <w:adjustRightInd w:val="0"/>
        <w:jc w:val="both"/>
        <w:rPr>
          <w:rFonts w:ascii="Arial" w:hAnsi="Arial" w:cs="Arial"/>
          <w:b/>
          <w:color w:val="000000"/>
          <w:sz w:val="22"/>
          <w:szCs w:val="22"/>
        </w:rPr>
      </w:pPr>
    </w:p>
    <w:p w:rsidR="00542CA0" w:rsidRDefault="00542CA0" w:rsidP="00542CA0">
      <w:pPr>
        <w:widowControl w:val="0"/>
        <w:autoSpaceDE w:val="0"/>
        <w:autoSpaceDN w:val="0"/>
        <w:adjustRightInd w:val="0"/>
        <w:jc w:val="both"/>
        <w:rPr>
          <w:rFonts w:ascii="Arial" w:hAnsi="Arial" w:cs="Arial"/>
          <w:b/>
          <w:sz w:val="22"/>
          <w:szCs w:val="22"/>
        </w:rPr>
      </w:pPr>
      <w:r>
        <w:rPr>
          <w:rFonts w:ascii="Arial" w:hAnsi="Arial" w:cs="Arial"/>
          <w:b/>
          <w:color w:val="000000"/>
          <w:sz w:val="22"/>
          <w:szCs w:val="22"/>
        </w:rPr>
        <w:t>5.1 Do Município, ora contratante:</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5.1.1. Atestar nas notas fiscais a efetiva entrega do objeto desta licitação.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5.1.2 Prestar à Contratada toda e qualquer informação, por esta solicitada.</w:t>
      </w: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ab/>
      </w: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5.1.</w:t>
      </w:r>
      <w:r>
        <w:rPr>
          <w:rFonts w:ascii="Arial" w:hAnsi="Arial" w:cs="Arial"/>
          <w:color w:val="FF0000"/>
          <w:sz w:val="22"/>
          <w:szCs w:val="22"/>
        </w:rPr>
        <w:t>3. Notificar</w:t>
      </w:r>
      <w:r>
        <w:rPr>
          <w:rFonts w:ascii="Arial" w:hAnsi="Arial" w:cs="Arial"/>
          <w:color w:val="000000"/>
          <w:sz w:val="22"/>
          <w:szCs w:val="22"/>
        </w:rPr>
        <w:t>, por escrito, à empresa Contratada da aplicação de qualquer tipo de sanção.</w:t>
      </w: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5.1.4. Efetuar o pagamento à Contratada no prazo avençado, após a entrega da nota fiscal no setor </w:t>
      </w:r>
      <w:r>
        <w:rPr>
          <w:rFonts w:ascii="Arial" w:hAnsi="Arial" w:cs="Arial"/>
          <w:color w:val="000000"/>
          <w:sz w:val="22"/>
          <w:szCs w:val="22"/>
        </w:rPr>
        <w:lastRenderedPageBreak/>
        <w:t>competente.</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5.1.5  . Efetuar a fiscalização do fiel cumprimento dos serviços contratados.</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b/>
          <w:color w:val="000000"/>
          <w:sz w:val="22"/>
          <w:szCs w:val="22"/>
        </w:rPr>
      </w:pPr>
      <w:r>
        <w:rPr>
          <w:rFonts w:ascii="Arial" w:hAnsi="Arial" w:cs="Arial"/>
          <w:color w:val="000000"/>
          <w:sz w:val="22"/>
          <w:szCs w:val="22"/>
        </w:rPr>
        <w:t xml:space="preserve">5.2    </w:t>
      </w:r>
      <w:r>
        <w:rPr>
          <w:rFonts w:ascii="Arial" w:hAnsi="Arial" w:cs="Arial"/>
          <w:b/>
          <w:color w:val="000000"/>
          <w:sz w:val="22"/>
          <w:szCs w:val="22"/>
        </w:rPr>
        <w:t>Da empresa vencedora, ora. Contratada:</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5.2.1. Fornece o objeto desta licitação nas especificações contidas neste edital e contrato.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5.2.2. Pagar todos os tributos que incidam ou venham a incidir, direta ou indiretamente, sobre os produtos licitados.</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5.2.3. Fornece EPIs (equipamentos de proteção individual) aos funcionários, recolher leis sociais referentes aos funcionários que trabalharem na mesma.</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5.2.4. Aceitar, nas mesmas condições contratuais, os acréscimos ou supressões que se fizerem necessários no quantitativo do objeto desta licitação, até o limite de 25 % (vinte e cinco por cento) do valor contratado.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5.2.5. Fornece o objeto licitado, no preço, prazo e forma estipulados na proposta.</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5.2.6. Fornece os serviços dentro dos padrões exigidos neste edital.</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5.2.7. Manter, durante a execução do contrato, as mesmas condições de habilitação.</w:t>
      </w: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  </w:t>
      </w: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06- CLÁUSULA SEXTA- DA ISENÇÃO DE DESPESAS</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07-CLÁUSULA SÉTIMA- DAS SANÇÕES ADMINISTRATIVAS</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7.1- Pelo inadimplemento das obrigações, a contratada, conforme a infração estará </w:t>
      </w:r>
      <w:proofErr w:type="gramStart"/>
      <w:r>
        <w:rPr>
          <w:rFonts w:ascii="Arial" w:hAnsi="Arial" w:cs="Arial"/>
          <w:color w:val="000000"/>
          <w:sz w:val="22"/>
          <w:szCs w:val="22"/>
        </w:rPr>
        <w:t>sujeito</w:t>
      </w:r>
      <w:proofErr w:type="gramEnd"/>
      <w:r>
        <w:rPr>
          <w:rFonts w:ascii="Arial" w:hAnsi="Arial" w:cs="Arial"/>
          <w:color w:val="000000"/>
          <w:sz w:val="22"/>
          <w:szCs w:val="22"/>
        </w:rPr>
        <w:t xml:space="preserve"> as às seguintes penalidades: </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a) executar o contrato com irregularidades, passíveis de correção durante a execução e sem prejuízo ao resultado: advertência;</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b) executar o contrato com atraso injustificado será considerado como inexecução contratual: multa diária de 0,5% sobre o valor atualizado do contrato;</w:t>
      </w:r>
    </w:p>
    <w:p w:rsidR="00542CA0" w:rsidRDefault="00542CA0" w:rsidP="00542CA0">
      <w:pPr>
        <w:widowControl w:val="0"/>
        <w:autoSpaceDE w:val="0"/>
        <w:autoSpaceDN w:val="0"/>
        <w:adjustRightInd w:val="0"/>
        <w:jc w:val="both"/>
        <w:rPr>
          <w:rFonts w:ascii="Arial" w:hAnsi="Arial" w:cs="Arial"/>
          <w:color w:val="FF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c) inexecução parcial do contrato: suspensão do direito de licitar e contratar com a Administração pelo prazo de 3 anos e multa de 8% sobre o valor correspondente ao montante adimplido do contrato;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d) executar o contrato com irregularidades, passíveis de correção durante a execução e sem prejuízo ao resultado: advertência;</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b/>
          <w:color w:val="000000"/>
        </w:rPr>
      </w:pPr>
      <w:r>
        <w:rPr>
          <w:rFonts w:ascii="Arial" w:hAnsi="Arial" w:cs="Arial"/>
          <w:color w:val="000000"/>
        </w:rPr>
        <w:t>e)</w:t>
      </w:r>
      <w:r>
        <w:rPr>
          <w:rFonts w:ascii="Arial" w:hAnsi="Arial" w:cs="Arial"/>
          <w:color w:val="4F81BD"/>
        </w:rPr>
        <w:t xml:space="preserve"> </w:t>
      </w:r>
      <w:r>
        <w:rPr>
          <w:rFonts w:ascii="Arial" w:hAnsi="Arial" w:cs="Arial"/>
          <w:b/>
          <w:color w:val="000000"/>
        </w:rPr>
        <w:t>deixar de executar o objeto no prazo estipulado caracterizará inadimplemento total da obrigação, considerado inexecução contratual;</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f) inexecução total do contrato: suspensão do direito de licitar e contratar com a Administração pelo prazo de 5 anos e multa de 10% sobre o valor atualizado do contrato;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g)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08-CLÁUSULA OITAVA - DA RESCISÃO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proofErr w:type="gramStart"/>
      <w:r>
        <w:rPr>
          <w:rFonts w:ascii="Arial" w:hAnsi="Arial" w:cs="Arial"/>
          <w:color w:val="000000"/>
          <w:sz w:val="22"/>
          <w:szCs w:val="22"/>
        </w:rPr>
        <w:t>a</w:t>
      </w:r>
      <w:proofErr w:type="gramEnd"/>
      <w:r>
        <w:rPr>
          <w:rFonts w:ascii="Arial" w:hAnsi="Arial" w:cs="Arial"/>
          <w:color w:val="000000"/>
          <w:sz w:val="22"/>
          <w:szCs w:val="22"/>
        </w:rPr>
        <w:t>). Poderá o presente Contrato ser rescindido nos casos e formas expressos nos artigos 77, 78 e 79 e 80 da Lei 8.666/93.</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b) A inexecução total ou parcial do contrato enseja a sua rescisão, com as </w:t>
      </w:r>
      <w:proofErr w:type="spellStart"/>
      <w:r>
        <w:rPr>
          <w:rFonts w:ascii="Arial" w:hAnsi="Arial" w:cs="Arial"/>
          <w:color w:val="000000"/>
          <w:sz w:val="22"/>
          <w:szCs w:val="22"/>
        </w:rPr>
        <w:t>conseqüências</w:t>
      </w:r>
      <w:proofErr w:type="spellEnd"/>
      <w:r>
        <w:rPr>
          <w:rFonts w:ascii="Arial" w:hAnsi="Arial" w:cs="Arial"/>
          <w:color w:val="000000"/>
          <w:sz w:val="22"/>
          <w:szCs w:val="22"/>
        </w:rPr>
        <w:t xml:space="preserve"> contratuais e previstas em Lei.</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sz w:val="22"/>
          <w:szCs w:val="22"/>
        </w:rPr>
      </w:pPr>
      <w:proofErr w:type="gramStart"/>
      <w:r>
        <w:rPr>
          <w:rFonts w:ascii="Arial" w:hAnsi="Arial" w:cs="Arial"/>
          <w:color w:val="000000"/>
          <w:sz w:val="22"/>
          <w:szCs w:val="22"/>
        </w:rPr>
        <w:t>c</w:t>
      </w:r>
      <w:proofErr w:type="gramEnd"/>
      <w:r>
        <w:rPr>
          <w:rFonts w:ascii="Arial" w:hAnsi="Arial" w:cs="Arial"/>
          <w:color w:val="000000"/>
          <w:sz w:val="22"/>
          <w:szCs w:val="22"/>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proofErr w:type="gramStart"/>
      <w:r>
        <w:rPr>
          <w:rFonts w:ascii="Arial" w:hAnsi="Arial" w:cs="Arial"/>
          <w:color w:val="000000"/>
          <w:sz w:val="22"/>
          <w:szCs w:val="22"/>
        </w:rPr>
        <w:t>d</w:t>
      </w:r>
      <w:proofErr w:type="gramEnd"/>
      <w:r>
        <w:rPr>
          <w:rFonts w:ascii="Arial" w:hAnsi="Arial" w:cs="Arial"/>
          <w:color w:val="000000"/>
          <w:sz w:val="22"/>
          <w:szCs w:val="22"/>
        </w:rPr>
        <w:t>). Na hipótese de rescisão administrativa, prevista no artigo 77 da lei 8.666/93, o contratado, desde já, reconhece os direitos da administração, conforme prevê o artigo 55, inciso IX, do mesmo diploma legal.</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b/>
          <w:bCs/>
          <w:color w:val="000000"/>
          <w:sz w:val="22"/>
          <w:szCs w:val="22"/>
        </w:rPr>
        <w:t>PARÀGRAFO ÚNICO -</w:t>
      </w:r>
      <w:r>
        <w:rPr>
          <w:rFonts w:ascii="Arial" w:hAnsi="Arial" w:cs="Arial"/>
          <w:color w:val="000000"/>
          <w:sz w:val="22"/>
          <w:szCs w:val="22"/>
        </w:rPr>
        <w:t xml:space="preserve"> Nenhuma indenização será devida a contratada, em hipótese de rescisão unilateral por parte do Contratante.</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09-CLÁUSULA NONA - DA DOTAÇÃO ORÇAMENTÁRIA</w:t>
      </w: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 despesa decorrente do presente Contrato ocorrerá à conta da seguinte dotação orçamentária.</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b/>
          <w:color w:val="000000"/>
          <w:sz w:val="22"/>
          <w:szCs w:val="22"/>
        </w:rPr>
      </w:pPr>
      <w:r>
        <w:rPr>
          <w:rFonts w:ascii="Arial" w:hAnsi="Arial" w:cs="Arial"/>
          <w:b/>
          <w:color w:val="000000"/>
          <w:sz w:val="22"/>
          <w:szCs w:val="22"/>
        </w:rPr>
        <w:t>SECRETARIA MUNICIPAL DE AGRICULTURA COMÉRCIO E MEIO AMBIENTE</w:t>
      </w:r>
    </w:p>
    <w:p w:rsidR="00542CA0" w:rsidRDefault="00542CA0" w:rsidP="00542CA0">
      <w:pPr>
        <w:widowControl w:val="0"/>
        <w:autoSpaceDE w:val="0"/>
        <w:autoSpaceDN w:val="0"/>
        <w:adjustRightInd w:val="0"/>
        <w:jc w:val="both"/>
        <w:rPr>
          <w:rFonts w:ascii="Arial" w:hAnsi="Arial" w:cs="Arial"/>
          <w:b/>
          <w:color w:val="000000"/>
          <w:sz w:val="22"/>
          <w:szCs w:val="22"/>
        </w:rPr>
      </w:pPr>
      <w:proofErr w:type="spellStart"/>
      <w:r>
        <w:rPr>
          <w:rFonts w:ascii="Arial" w:hAnsi="Arial" w:cs="Arial"/>
          <w:b/>
          <w:color w:val="000000"/>
          <w:sz w:val="22"/>
          <w:szCs w:val="22"/>
        </w:rPr>
        <w:t>Proj.Ativ</w:t>
      </w:r>
      <w:proofErr w:type="spellEnd"/>
      <w:r>
        <w:rPr>
          <w:rFonts w:ascii="Arial" w:hAnsi="Arial" w:cs="Arial"/>
          <w:b/>
          <w:color w:val="000000"/>
          <w:sz w:val="22"/>
          <w:szCs w:val="22"/>
        </w:rPr>
        <w:t xml:space="preserve"> </w:t>
      </w:r>
      <w:proofErr w:type="gramStart"/>
      <w:r>
        <w:rPr>
          <w:rFonts w:ascii="Arial" w:hAnsi="Arial" w:cs="Arial"/>
          <w:b/>
          <w:color w:val="000000"/>
          <w:sz w:val="22"/>
          <w:szCs w:val="22"/>
        </w:rPr>
        <w:t>20.606.0017.2.024  MANUTENÇÃO</w:t>
      </w:r>
      <w:proofErr w:type="gramEnd"/>
      <w:r>
        <w:rPr>
          <w:rFonts w:ascii="Arial" w:hAnsi="Arial" w:cs="Arial"/>
          <w:b/>
          <w:color w:val="000000"/>
          <w:sz w:val="22"/>
          <w:szCs w:val="22"/>
        </w:rPr>
        <w:t xml:space="preserve"> DE  ABASTECIMENTO ÁGUA NA ZONA RURAL</w:t>
      </w:r>
    </w:p>
    <w:p w:rsidR="00542CA0" w:rsidRDefault="00542CA0" w:rsidP="00542CA0">
      <w:pPr>
        <w:widowControl w:val="0"/>
        <w:autoSpaceDE w:val="0"/>
        <w:autoSpaceDN w:val="0"/>
        <w:adjustRightInd w:val="0"/>
        <w:jc w:val="both"/>
        <w:rPr>
          <w:rFonts w:ascii="Arial" w:hAnsi="Arial" w:cs="Arial"/>
          <w:b/>
          <w:color w:val="000000"/>
          <w:sz w:val="22"/>
          <w:szCs w:val="22"/>
        </w:rPr>
      </w:pPr>
    </w:p>
    <w:p w:rsidR="00542CA0" w:rsidRDefault="00542CA0" w:rsidP="00542CA0">
      <w:pPr>
        <w:widowControl w:val="0"/>
        <w:autoSpaceDE w:val="0"/>
        <w:autoSpaceDN w:val="0"/>
        <w:adjustRightInd w:val="0"/>
        <w:jc w:val="both"/>
        <w:rPr>
          <w:rFonts w:ascii="Arial" w:hAnsi="Arial" w:cs="Arial"/>
          <w:b/>
          <w:color w:val="000000"/>
          <w:sz w:val="22"/>
          <w:szCs w:val="22"/>
        </w:rPr>
      </w:pPr>
      <w:r>
        <w:rPr>
          <w:rFonts w:ascii="Arial" w:hAnsi="Arial" w:cs="Arial"/>
          <w:b/>
          <w:color w:val="000000"/>
          <w:sz w:val="22"/>
          <w:szCs w:val="22"/>
        </w:rPr>
        <w:t xml:space="preserve"> (173) – 3.3.90.30.00.00.00.00.0001 – Material de consumo </w:t>
      </w:r>
    </w:p>
    <w:p w:rsidR="00542CA0" w:rsidRDefault="00542CA0" w:rsidP="00542CA0">
      <w:pPr>
        <w:widowControl w:val="0"/>
        <w:autoSpaceDE w:val="0"/>
        <w:autoSpaceDN w:val="0"/>
        <w:adjustRightInd w:val="0"/>
        <w:jc w:val="both"/>
        <w:rPr>
          <w:rFonts w:ascii="Arial" w:hAnsi="Arial" w:cs="Arial"/>
          <w:b/>
          <w:color w:val="000000"/>
          <w:sz w:val="22"/>
          <w:szCs w:val="22"/>
        </w:rPr>
      </w:pPr>
      <w:r>
        <w:rPr>
          <w:rFonts w:ascii="Arial" w:hAnsi="Arial" w:cs="Arial"/>
          <w:b/>
          <w:color w:val="000000"/>
          <w:sz w:val="22"/>
          <w:szCs w:val="22"/>
        </w:rPr>
        <w:t>(174) – 3.3.90.30.00.00.00.00.0001 – Outros serviços de Terceiro Pessoa Jurídica</w:t>
      </w:r>
    </w:p>
    <w:p w:rsidR="00542CA0" w:rsidRDefault="00542CA0" w:rsidP="00542CA0">
      <w:pPr>
        <w:widowControl w:val="0"/>
        <w:autoSpaceDE w:val="0"/>
        <w:autoSpaceDN w:val="0"/>
        <w:adjustRightInd w:val="0"/>
        <w:jc w:val="both"/>
        <w:rPr>
          <w:rFonts w:ascii="Arial" w:hAnsi="Arial" w:cs="Arial"/>
          <w:b/>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10- CLÁUSULA DÉCIMA - DO ADITIVO E DA SUPRESSÃO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Havendo interesse entre as partes poderão </w:t>
      </w:r>
      <w:proofErr w:type="spellStart"/>
      <w:r>
        <w:rPr>
          <w:rFonts w:ascii="Arial" w:hAnsi="Arial" w:cs="Arial"/>
          <w:color w:val="000000"/>
          <w:sz w:val="22"/>
          <w:szCs w:val="22"/>
        </w:rPr>
        <w:t>aditivar</w:t>
      </w:r>
      <w:proofErr w:type="spellEnd"/>
      <w:r>
        <w:rPr>
          <w:rFonts w:ascii="Arial" w:hAnsi="Arial" w:cs="Arial"/>
          <w:color w:val="000000"/>
          <w:sz w:val="22"/>
          <w:szCs w:val="22"/>
        </w:rPr>
        <w:t xml:space="preserve"> o presente contrato, nos moldes da Lei n. 8666/93.</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outlineLvl w:val="0"/>
        <w:rPr>
          <w:rFonts w:ascii="Arial" w:hAnsi="Arial" w:cs="Arial"/>
          <w:sz w:val="22"/>
          <w:szCs w:val="22"/>
        </w:rPr>
      </w:pPr>
      <w:r>
        <w:rPr>
          <w:rFonts w:ascii="Arial" w:hAnsi="Arial" w:cs="Arial"/>
          <w:b/>
          <w:bCs/>
          <w:color w:val="000000"/>
          <w:sz w:val="22"/>
          <w:szCs w:val="22"/>
        </w:rPr>
        <w:t>11- CLÁUSULA DÉCIMA PRIMEIRA- DAS OMISSÕES</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Os casos omissos no presente contrato serão regulados pelas normas da Lei 8666/93, Código Civil, Código do Consumidor e suas alterações posteriores.</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12-CLÁUSULA DÉCIMA SEGUNDA- DA VINCULAÇÃO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O presente contrato está vinculado ao edital de pregão presencial nº </w:t>
      </w:r>
      <w:r>
        <w:rPr>
          <w:rFonts w:ascii="Arial" w:hAnsi="Arial" w:cs="Arial"/>
          <w:b/>
          <w:color w:val="000000"/>
          <w:sz w:val="22"/>
          <w:szCs w:val="22"/>
        </w:rPr>
        <w:t>15-2016</w:t>
      </w:r>
      <w:r>
        <w:rPr>
          <w:rFonts w:ascii="Arial" w:hAnsi="Arial" w:cs="Arial"/>
          <w:color w:val="000000"/>
          <w:sz w:val="22"/>
          <w:szCs w:val="22"/>
        </w:rPr>
        <w:t xml:space="preserve">, </w:t>
      </w:r>
      <w:proofErr w:type="spellStart"/>
      <w:r>
        <w:rPr>
          <w:rFonts w:ascii="Arial" w:hAnsi="Arial" w:cs="Arial"/>
          <w:color w:val="000000"/>
          <w:sz w:val="22"/>
          <w:szCs w:val="22"/>
        </w:rPr>
        <w:t>á</w:t>
      </w:r>
      <w:proofErr w:type="spellEnd"/>
      <w:r>
        <w:rPr>
          <w:rFonts w:ascii="Arial" w:hAnsi="Arial" w:cs="Arial"/>
          <w:color w:val="000000"/>
          <w:sz w:val="22"/>
          <w:szCs w:val="22"/>
        </w:rPr>
        <w:t xml:space="preserve"> proposta do vencedor e à Lei nº 8666/93.</w:t>
      </w:r>
    </w:p>
    <w:p w:rsidR="00542CA0" w:rsidRDefault="00542CA0" w:rsidP="00542CA0">
      <w:pPr>
        <w:widowControl w:val="0"/>
        <w:autoSpaceDE w:val="0"/>
        <w:autoSpaceDN w:val="0"/>
        <w:adjustRightInd w:val="0"/>
        <w:jc w:val="both"/>
        <w:rPr>
          <w:rFonts w:ascii="Arial" w:hAnsi="Arial" w:cs="Arial"/>
          <w:color w:val="000000"/>
          <w:sz w:val="22"/>
          <w:szCs w:val="22"/>
        </w:rPr>
      </w:pPr>
    </w:p>
    <w:p w:rsidR="00542CA0" w:rsidRDefault="00542CA0" w:rsidP="00542CA0">
      <w:pPr>
        <w:widowControl w:val="0"/>
        <w:autoSpaceDE w:val="0"/>
        <w:autoSpaceDN w:val="0"/>
        <w:adjustRightInd w:val="0"/>
        <w:jc w:val="both"/>
        <w:outlineLvl w:val="0"/>
        <w:rPr>
          <w:rFonts w:ascii="Arial" w:hAnsi="Arial" w:cs="Arial"/>
          <w:b/>
          <w:bCs/>
          <w:color w:val="000000"/>
          <w:sz w:val="22"/>
          <w:szCs w:val="22"/>
        </w:rPr>
      </w:pPr>
      <w:r>
        <w:rPr>
          <w:rFonts w:ascii="Arial" w:hAnsi="Arial" w:cs="Arial"/>
          <w:b/>
          <w:bCs/>
          <w:color w:val="000000"/>
          <w:sz w:val="22"/>
          <w:szCs w:val="22"/>
        </w:rPr>
        <w:t>13- CLÁUSULA DÉCIMA TERCEIRA - DA LEGISLAÇÃO APLICÁVEL</w:t>
      </w:r>
    </w:p>
    <w:p w:rsidR="00542CA0" w:rsidRDefault="00542CA0" w:rsidP="00542CA0">
      <w:pPr>
        <w:widowControl w:val="0"/>
        <w:autoSpaceDE w:val="0"/>
        <w:autoSpaceDN w:val="0"/>
        <w:adjustRightInd w:val="0"/>
        <w:jc w:val="both"/>
        <w:rPr>
          <w:rFonts w:ascii="Arial" w:hAnsi="Arial" w:cs="Arial"/>
          <w:sz w:val="22"/>
          <w:szCs w:val="22"/>
        </w:rPr>
      </w:pPr>
    </w:p>
    <w:p w:rsidR="00542CA0" w:rsidRDefault="00542CA0" w:rsidP="00542CA0">
      <w:pPr>
        <w:widowControl w:val="0"/>
        <w:autoSpaceDE w:val="0"/>
        <w:autoSpaceDN w:val="0"/>
        <w:adjustRightInd w:val="0"/>
        <w:jc w:val="both"/>
        <w:rPr>
          <w:rFonts w:ascii="Arial" w:hAnsi="Arial" w:cs="Arial"/>
          <w:b/>
          <w:bCs/>
          <w:color w:val="000000"/>
          <w:sz w:val="22"/>
          <w:szCs w:val="22"/>
        </w:rPr>
      </w:pPr>
      <w:r>
        <w:rPr>
          <w:rFonts w:ascii="Arial" w:hAnsi="Arial" w:cs="Arial"/>
          <w:sz w:val="22"/>
          <w:szCs w:val="22"/>
        </w:rPr>
        <w:t xml:space="preserve">O presente instrumento rege-se pelas disposições expressas na Lei n° 8.666, de 21 de junho de 1993, pelos preceitos de direito público, </w:t>
      </w:r>
      <w:proofErr w:type="spellStart"/>
      <w:r>
        <w:rPr>
          <w:rFonts w:ascii="Arial" w:hAnsi="Arial" w:cs="Arial"/>
          <w:sz w:val="22"/>
          <w:szCs w:val="22"/>
        </w:rPr>
        <w:t>aplicando-se-lhe</w:t>
      </w:r>
      <w:proofErr w:type="spellEnd"/>
      <w:r>
        <w:rPr>
          <w:rFonts w:ascii="Arial" w:hAnsi="Arial" w:cs="Arial"/>
          <w:sz w:val="22"/>
          <w:szCs w:val="22"/>
        </w:rPr>
        <w:t xml:space="preserve"> supletivamente, os princípios da Teoria Geral dos Contratos e as disposições de direito privado, bem como o Código de Defesa do Consumidor, em razão da relação de consumo existente no caso em tela.</w:t>
      </w:r>
    </w:p>
    <w:p w:rsidR="00542CA0" w:rsidRDefault="00542CA0" w:rsidP="00542CA0">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ab/>
      </w:r>
    </w:p>
    <w:p w:rsidR="00542CA0" w:rsidRDefault="00542CA0" w:rsidP="00542CA0">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14- CLÁUSULA DÉCIMA QUARTA- DA VIGÊNCIA</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O presente contrato terá vigência de 60 (sessenta) dias, contados a partir de sua assinatura.</w:t>
      </w:r>
    </w:p>
    <w:p w:rsidR="00542CA0" w:rsidRDefault="00542CA0" w:rsidP="00542CA0">
      <w:pPr>
        <w:widowControl w:val="0"/>
        <w:autoSpaceDE w:val="0"/>
        <w:autoSpaceDN w:val="0"/>
        <w:adjustRightInd w:val="0"/>
        <w:jc w:val="both"/>
        <w:rPr>
          <w:rFonts w:ascii="Arial" w:hAnsi="Arial" w:cs="Arial"/>
          <w:bCs/>
          <w:color w:val="000000"/>
          <w:sz w:val="22"/>
          <w:szCs w:val="22"/>
        </w:rPr>
      </w:pPr>
    </w:p>
    <w:p w:rsidR="00542CA0" w:rsidRDefault="00542CA0" w:rsidP="00542CA0">
      <w:pPr>
        <w:widowControl w:val="0"/>
        <w:autoSpaceDE w:val="0"/>
        <w:autoSpaceDN w:val="0"/>
        <w:adjustRightInd w:val="0"/>
        <w:jc w:val="both"/>
        <w:outlineLvl w:val="0"/>
        <w:rPr>
          <w:rFonts w:ascii="Arial" w:hAnsi="Arial" w:cs="Arial"/>
          <w:sz w:val="22"/>
          <w:szCs w:val="22"/>
        </w:rPr>
      </w:pPr>
      <w:r>
        <w:rPr>
          <w:rFonts w:ascii="Arial" w:hAnsi="Arial" w:cs="Arial"/>
          <w:b/>
          <w:bCs/>
          <w:color w:val="000000"/>
          <w:sz w:val="22"/>
          <w:szCs w:val="22"/>
        </w:rPr>
        <w:t>15- CLÁUSULA DÉCIMA QUINTA- DO FORO</w:t>
      </w:r>
    </w:p>
    <w:p w:rsidR="00542CA0" w:rsidRDefault="00542CA0" w:rsidP="00542CA0">
      <w:pPr>
        <w:widowControl w:val="0"/>
        <w:autoSpaceDE w:val="0"/>
        <w:autoSpaceDN w:val="0"/>
        <w:adjustRightInd w:val="0"/>
        <w:jc w:val="both"/>
        <w:rPr>
          <w:rFonts w:ascii="Arial" w:hAnsi="Arial" w:cs="Arial"/>
          <w:b/>
          <w:bCs/>
          <w:color w:val="000000"/>
          <w:sz w:val="22"/>
          <w:szCs w:val="22"/>
        </w:rPr>
      </w:pPr>
    </w:p>
    <w:p w:rsidR="00542CA0" w:rsidRDefault="00542CA0" w:rsidP="00542CA0">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               Fica eleito o Foro da Comarca de Tupanciretã, para dirimir as questões oriundas deste contrato, que não forem resolvidas administrativamente ou por arbitramento, na forma do Código Civil.</w:t>
      </w: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color w:val="000000"/>
          <w:sz w:val="22"/>
          <w:szCs w:val="22"/>
        </w:rPr>
      </w:pPr>
    </w:p>
    <w:p w:rsidR="00113B04" w:rsidRDefault="00113B04" w:rsidP="00542CA0">
      <w:pPr>
        <w:widowControl w:val="0"/>
        <w:autoSpaceDE w:val="0"/>
        <w:autoSpaceDN w:val="0"/>
        <w:adjustRightInd w:val="0"/>
        <w:jc w:val="both"/>
        <w:rPr>
          <w:rFonts w:ascii="Arial" w:hAnsi="Arial" w:cs="Arial"/>
          <w:sz w:val="22"/>
          <w:szCs w:val="22"/>
        </w:rPr>
      </w:pPr>
      <w:bookmarkStart w:id="0" w:name="_GoBack"/>
      <w:bookmarkEnd w:id="0"/>
    </w:p>
    <w:p w:rsidR="00542CA0" w:rsidRDefault="00542CA0" w:rsidP="00542CA0">
      <w:pPr>
        <w:widowControl w:val="0"/>
        <w:autoSpaceDE w:val="0"/>
        <w:autoSpaceDN w:val="0"/>
        <w:adjustRightInd w:val="0"/>
        <w:ind w:firstLine="850"/>
        <w:jc w:val="both"/>
        <w:rPr>
          <w:rFonts w:ascii="Arial" w:hAnsi="Arial" w:cs="Arial"/>
          <w:color w:val="000000"/>
          <w:sz w:val="22"/>
          <w:szCs w:val="22"/>
        </w:rPr>
      </w:pPr>
      <w:r>
        <w:rPr>
          <w:rFonts w:ascii="Arial" w:hAnsi="Arial" w:cs="Arial"/>
          <w:color w:val="000000"/>
          <w:sz w:val="22"/>
          <w:szCs w:val="22"/>
        </w:rPr>
        <w:t>E por estarem justas e contratadas, assinam as partes o presente instrumento em (02) duas vias de igual teor e forma e na presença de 02(duas) testemunhas adiante indicadas.</w:t>
      </w:r>
    </w:p>
    <w:p w:rsidR="00E12273" w:rsidRPr="009575F6" w:rsidRDefault="005263AA" w:rsidP="00E74821">
      <w:pPr>
        <w:jc w:val="both"/>
        <w:outlineLvl w:val="0"/>
        <w:rPr>
          <w:rFonts w:ascii="Arial" w:hAnsi="Arial" w:cs="Arial"/>
        </w:rPr>
      </w:pPr>
      <w:r>
        <w:rPr>
          <w:rFonts w:ascii="Arial" w:hAnsi="Arial" w:cs="Arial"/>
        </w:rPr>
        <w:t xml:space="preserve">                                                               </w:t>
      </w:r>
      <w:r w:rsidR="000449B7">
        <w:rPr>
          <w:rFonts w:ascii="Arial" w:hAnsi="Arial" w:cs="Arial"/>
        </w:rPr>
        <w:t xml:space="preserve">                       </w:t>
      </w:r>
      <w:r w:rsidR="00621607">
        <w:rPr>
          <w:rFonts w:ascii="Arial" w:hAnsi="Arial" w:cs="Arial"/>
        </w:rPr>
        <w:t xml:space="preserve">                   </w:t>
      </w:r>
      <w:r w:rsidR="00626D1C" w:rsidRPr="009575F6">
        <w:rPr>
          <w:rFonts w:ascii="Arial" w:hAnsi="Arial" w:cs="Arial"/>
        </w:rPr>
        <w:t>Jari</w:t>
      </w:r>
      <w:r w:rsidR="00A80BC7" w:rsidRPr="009575F6">
        <w:rPr>
          <w:rFonts w:ascii="Arial" w:hAnsi="Arial" w:cs="Arial"/>
        </w:rPr>
        <w:t xml:space="preserve">, </w:t>
      </w:r>
      <w:r w:rsidR="007D186D">
        <w:rPr>
          <w:rFonts w:ascii="Arial" w:hAnsi="Arial" w:cs="Arial"/>
        </w:rPr>
        <w:t>20</w:t>
      </w:r>
      <w:r w:rsidR="00780259">
        <w:rPr>
          <w:rFonts w:ascii="Arial" w:hAnsi="Arial" w:cs="Arial"/>
        </w:rPr>
        <w:t xml:space="preserve"> de abril</w:t>
      </w:r>
      <w:r w:rsidR="005E7D49" w:rsidRPr="009575F6">
        <w:rPr>
          <w:rFonts w:ascii="Arial" w:hAnsi="Arial" w:cs="Arial"/>
        </w:rPr>
        <w:t xml:space="preserve"> de 2016</w:t>
      </w:r>
    </w:p>
    <w:p w:rsidR="00625AB6" w:rsidRPr="009575F6" w:rsidRDefault="00625AB6" w:rsidP="00E12273">
      <w:pPr>
        <w:jc w:val="both"/>
        <w:rPr>
          <w:rFonts w:ascii="Arial" w:hAnsi="Arial" w:cs="Arial"/>
        </w:rPr>
      </w:pPr>
    </w:p>
    <w:p w:rsidR="00BB34FF" w:rsidRPr="009575F6" w:rsidRDefault="00BB34FF" w:rsidP="00BB34FF">
      <w:pPr>
        <w:jc w:val="both"/>
        <w:rPr>
          <w:rFonts w:ascii="Arial" w:hAnsi="Arial" w:cs="Arial"/>
        </w:rPr>
      </w:pPr>
      <w:r w:rsidRPr="009575F6">
        <w:rPr>
          <w:rFonts w:ascii="Arial" w:hAnsi="Arial" w:cs="Arial"/>
        </w:rPr>
        <w:t>BÁRBARA ALCÂNTARA VIEIRA BURTET</w:t>
      </w:r>
    </w:p>
    <w:p w:rsidR="000449B7" w:rsidRDefault="001C7346" w:rsidP="00E12273">
      <w:pPr>
        <w:jc w:val="both"/>
        <w:rPr>
          <w:rFonts w:ascii="Arial" w:hAnsi="Arial" w:cs="Arial"/>
          <w:b/>
        </w:rPr>
      </w:pPr>
      <w:proofErr w:type="gramStart"/>
      <w:r>
        <w:rPr>
          <w:rFonts w:ascii="Arial" w:hAnsi="Arial" w:cs="Arial"/>
          <w:b/>
        </w:rPr>
        <w:t xml:space="preserve">PROCURADORA </w:t>
      </w:r>
      <w:r w:rsidR="00BB34FF" w:rsidRPr="009575F6">
        <w:rPr>
          <w:rFonts w:ascii="Arial" w:hAnsi="Arial" w:cs="Arial"/>
          <w:b/>
        </w:rPr>
        <w:t xml:space="preserve"> JURÍDICA</w:t>
      </w:r>
      <w:proofErr w:type="gramEnd"/>
    </w:p>
    <w:p w:rsidR="000449B7" w:rsidRPr="009575F6" w:rsidRDefault="000449B7" w:rsidP="00E12273">
      <w:pPr>
        <w:jc w:val="both"/>
        <w:rPr>
          <w:rFonts w:ascii="Arial" w:hAnsi="Arial" w:cs="Arial"/>
          <w:b/>
        </w:rPr>
      </w:pPr>
    </w:p>
    <w:p w:rsidR="00C340A7" w:rsidRPr="009575F6" w:rsidRDefault="00C340A7" w:rsidP="00E12273">
      <w:pPr>
        <w:jc w:val="both"/>
        <w:rPr>
          <w:rFonts w:ascii="Arial" w:hAnsi="Arial" w:cs="Arial"/>
          <w:b/>
        </w:rPr>
      </w:pPr>
    </w:p>
    <w:p w:rsidR="00635793" w:rsidRDefault="00676D74" w:rsidP="00E12273">
      <w:pPr>
        <w:jc w:val="both"/>
        <w:rPr>
          <w:rFonts w:ascii="Arial" w:hAnsi="Arial" w:cs="Arial"/>
          <w:b/>
        </w:rPr>
      </w:pPr>
      <w:r w:rsidRPr="009575F6">
        <w:rPr>
          <w:rFonts w:ascii="Arial" w:hAnsi="Arial" w:cs="Arial"/>
        </w:rPr>
        <w:t xml:space="preserve">JESUS AUGUSTO DOS SANTOS OLIVEIRA </w:t>
      </w:r>
      <w:r w:rsidR="005E50B9" w:rsidRPr="009575F6">
        <w:rPr>
          <w:rFonts w:ascii="Arial" w:hAnsi="Arial" w:cs="Arial"/>
        </w:rPr>
        <w:t xml:space="preserve">  </w:t>
      </w:r>
      <w:r w:rsidR="00681A75">
        <w:rPr>
          <w:rFonts w:ascii="Arial" w:hAnsi="Arial" w:cs="Arial"/>
        </w:rPr>
        <w:t xml:space="preserve">     </w:t>
      </w:r>
      <w:r w:rsidR="00DF0BCD">
        <w:rPr>
          <w:rFonts w:ascii="Arial" w:hAnsi="Arial" w:cs="Arial"/>
        </w:rPr>
        <w:t xml:space="preserve">  </w:t>
      </w:r>
      <w:r w:rsidR="00C77AB0">
        <w:rPr>
          <w:rFonts w:ascii="Arial" w:hAnsi="Arial" w:cs="Arial"/>
        </w:rPr>
        <w:t>GILBERTO LOURENÇO ANDRIOLI</w:t>
      </w:r>
    </w:p>
    <w:p w:rsidR="00C340A7" w:rsidRDefault="00E12273" w:rsidP="00E12273">
      <w:pPr>
        <w:jc w:val="both"/>
        <w:rPr>
          <w:rFonts w:ascii="Arial" w:hAnsi="Arial" w:cs="Arial"/>
          <w:b/>
          <w:sz w:val="20"/>
          <w:szCs w:val="20"/>
        </w:rPr>
      </w:pPr>
      <w:r w:rsidRPr="009575F6">
        <w:rPr>
          <w:rFonts w:ascii="Arial" w:hAnsi="Arial" w:cs="Arial"/>
          <w:b/>
        </w:rPr>
        <w:t xml:space="preserve">MUNICIPIO DE </w:t>
      </w:r>
      <w:r w:rsidR="00B64B55">
        <w:rPr>
          <w:rFonts w:ascii="Arial" w:hAnsi="Arial" w:cs="Arial"/>
          <w:b/>
        </w:rPr>
        <w:t xml:space="preserve">  JARI</w:t>
      </w:r>
      <w:r w:rsidR="00681A75">
        <w:rPr>
          <w:rFonts w:ascii="Arial" w:hAnsi="Arial" w:cs="Arial"/>
          <w:b/>
        </w:rPr>
        <w:t xml:space="preserve">                              </w:t>
      </w:r>
      <w:r w:rsidR="00482F30">
        <w:rPr>
          <w:rFonts w:ascii="Arial" w:hAnsi="Arial" w:cs="Arial"/>
          <w:b/>
        </w:rPr>
        <w:t xml:space="preserve"> </w:t>
      </w:r>
      <w:r w:rsidR="00BB4F51">
        <w:rPr>
          <w:rFonts w:ascii="Arial" w:hAnsi="Arial" w:cs="Arial"/>
          <w:b/>
        </w:rPr>
        <w:t>RIOGRANDENSE POÇOS ARTESIANOS LTDA</w:t>
      </w:r>
    </w:p>
    <w:p w:rsidR="0023462A" w:rsidRDefault="0023462A" w:rsidP="00E12273">
      <w:pPr>
        <w:jc w:val="both"/>
        <w:rPr>
          <w:rFonts w:ascii="Arial" w:hAnsi="Arial" w:cs="Arial"/>
          <w:b/>
          <w:sz w:val="20"/>
          <w:szCs w:val="20"/>
        </w:rPr>
      </w:pPr>
    </w:p>
    <w:p w:rsidR="0023462A" w:rsidRPr="009575F6" w:rsidRDefault="0023462A" w:rsidP="00E12273">
      <w:pPr>
        <w:jc w:val="both"/>
        <w:rPr>
          <w:rFonts w:ascii="Arial" w:hAnsi="Arial" w:cs="Arial"/>
        </w:rPr>
      </w:pPr>
    </w:p>
    <w:p w:rsidR="00E12273" w:rsidRPr="009575F6" w:rsidRDefault="00E12273" w:rsidP="00E12273">
      <w:pPr>
        <w:jc w:val="both"/>
        <w:rPr>
          <w:rFonts w:ascii="Arial" w:hAnsi="Arial" w:cs="Arial"/>
        </w:rPr>
      </w:pPr>
      <w:proofErr w:type="gramStart"/>
      <w:r w:rsidRPr="009575F6">
        <w:rPr>
          <w:rFonts w:ascii="Arial" w:hAnsi="Arial" w:cs="Arial"/>
        </w:rPr>
        <w:t>TESTEMUNHAS:_</w:t>
      </w:r>
      <w:proofErr w:type="gramEnd"/>
      <w:r w:rsidRPr="009575F6">
        <w:rPr>
          <w:rFonts w:ascii="Arial" w:hAnsi="Arial" w:cs="Arial"/>
        </w:rPr>
        <w:t xml:space="preserve">__________________________    </w:t>
      </w:r>
      <w:r w:rsidR="0098208F">
        <w:rPr>
          <w:rFonts w:ascii="Arial" w:hAnsi="Arial" w:cs="Arial"/>
        </w:rPr>
        <w:t xml:space="preserve">     ___________________________</w:t>
      </w:r>
      <w:r w:rsidRPr="009575F6">
        <w:rPr>
          <w:rFonts w:ascii="Arial" w:hAnsi="Arial" w:cs="Arial"/>
        </w:rPr>
        <w:t xml:space="preserve">                </w:t>
      </w:r>
    </w:p>
    <w:p w:rsidR="00F57FD2" w:rsidRPr="009575F6" w:rsidRDefault="00E12273" w:rsidP="00E12273">
      <w:pPr>
        <w:jc w:val="both"/>
        <w:rPr>
          <w:rFonts w:ascii="Arial" w:hAnsi="Arial" w:cs="Arial"/>
        </w:rPr>
      </w:pPr>
      <w:r w:rsidRPr="009575F6">
        <w:rPr>
          <w:rFonts w:ascii="Arial" w:hAnsi="Arial" w:cs="Arial"/>
        </w:rPr>
        <w:t xml:space="preserve">                                      </w:t>
      </w:r>
    </w:p>
    <w:sectPr w:rsidR="00F57FD2" w:rsidRPr="009575F6" w:rsidSect="00E74821">
      <w:pgSz w:w="11906" w:h="16838"/>
      <w:pgMar w:top="568" w:right="1152" w:bottom="284"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26EDC"/>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 w15:restartNumberingAfterBreak="0">
    <w:nsid w:val="35594AD5"/>
    <w:multiLevelType w:val="hybridMultilevel"/>
    <w:tmpl w:val="95A0A5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9DA2512"/>
    <w:multiLevelType w:val="hybridMultilevel"/>
    <w:tmpl w:val="9B884288"/>
    <w:lvl w:ilvl="0" w:tplc="0416000F">
      <w:start w:val="1"/>
      <w:numFmt w:val="decimal"/>
      <w:lvlText w:val="%1."/>
      <w:lvlJc w:val="left"/>
      <w:pPr>
        <w:ind w:left="644"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 w15:restartNumberingAfterBreak="0">
    <w:nsid w:val="4A804801"/>
    <w:multiLevelType w:val="multilevel"/>
    <w:tmpl w:val="25D6F3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15:restartNumberingAfterBreak="0">
    <w:nsid w:val="6DAF25B8"/>
    <w:multiLevelType w:val="hybridMultilevel"/>
    <w:tmpl w:val="541E8AFE"/>
    <w:lvl w:ilvl="0" w:tplc="3816F93E">
      <w:start w:val="1"/>
      <w:numFmt w:val="lowerLetter"/>
      <w:lvlText w:val="%1."/>
      <w:lvlJc w:val="left"/>
      <w:pPr>
        <w:ind w:left="1068" w:hanging="360"/>
      </w:pPr>
      <w:rPr>
        <w:rFonts w:cs="Times New Roman"/>
      </w:rPr>
    </w:lvl>
    <w:lvl w:ilvl="1" w:tplc="04160019">
      <w:start w:val="1"/>
      <w:numFmt w:val="lowerLetter"/>
      <w:lvlText w:val="%2."/>
      <w:lvlJc w:val="left"/>
      <w:pPr>
        <w:ind w:left="1788" w:hanging="360"/>
      </w:pPr>
      <w:rPr>
        <w:rFonts w:cs="Times New Roman"/>
      </w:rPr>
    </w:lvl>
    <w:lvl w:ilvl="2" w:tplc="0416001B">
      <w:start w:val="1"/>
      <w:numFmt w:val="lowerRoman"/>
      <w:lvlText w:val="%3."/>
      <w:lvlJc w:val="right"/>
      <w:pPr>
        <w:ind w:left="2508" w:hanging="180"/>
      </w:pPr>
      <w:rPr>
        <w:rFonts w:cs="Times New Roman"/>
      </w:rPr>
    </w:lvl>
    <w:lvl w:ilvl="3" w:tplc="0416000F">
      <w:start w:val="1"/>
      <w:numFmt w:val="decimal"/>
      <w:lvlText w:val="%4."/>
      <w:lvlJc w:val="left"/>
      <w:pPr>
        <w:ind w:left="3228" w:hanging="360"/>
      </w:pPr>
      <w:rPr>
        <w:rFonts w:cs="Times New Roman"/>
      </w:rPr>
    </w:lvl>
    <w:lvl w:ilvl="4" w:tplc="04160019">
      <w:start w:val="1"/>
      <w:numFmt w:val="lowerLetter"/>
      <w:lvlText w:val="%5."/>
      <w:lvlJc w:val="left"/>
      <w:pPr>
        <w:ind w:left="3948" w:hanging="360"/>
      </w:pPr>
      <w:rPr>
        <w:rFonts w:cs="Times New Roman"/>
      </w:rPr>
    </w:lvl>
    <w:lvl w:ilvl="5" w:tplc="0416001B">
      <w:start w:val="1"/>
      <w:numFmt w:val="lowerRoman"/>
      <w:lvlText w:val="%6."/>
      <w:lvlJc w:val="right"/>
      <w:pPr>
        <w:ind w:left="4668" w:hanging="180"/>
      </w:pPr>
      <w:rPr>
        <w:rFonts w:cs="Times New Roman"/>
      </w:rPr>
    </w:lvl>
    <w:lvl w:ilvl="6" w:tplc="0416000F">
      <w:start w:val="1"/>
      <w:numFmt w:val="decimal"/>
      <w:lvlText w:val="%7."/>
      <w:lvlJc w:val="left"/>
      <w:pPr>
        <w:ind w:left="5388" w:hanging="360"/>
      </w:pPr>
      <w:rPr>
        <w:rFonts w:cs="Times New Roman"/>
      </w:rPr>
    </w:lvl>
    <w:lvl w:ilvl="7" w:tplc="04160019">
      <w:start w:val="1"/>
      <w:numFmt w:val="lowerLetter"/>
      <w:lvlText w:val="%8."/>
      <w:lvlJc w:val="left"/>
      <w:pPr>
        <w:ind w:left="6108" w:hanging="360"/>
      </w:pPr>
      <w:rPr>
        <w:rFonts w:cs="Times New Roman"/>
      </w:rPr>
    </w:lvl>
    <w:lvl w:ilvl="8" w:tplc="0416001B">
      <w:start w:val="1"/>
      <w:numFmt w:val="lowerRoman"/>
      <w:lvlText w:val="%9."/>
      <w:lvlJc w:val="right"/>
      <w:pPr>
        <w:ind w:left="6828"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87"/>
    <w:rsid w:val="00004077"/>
    <w:rsid w:val="00010C31"/>
    <w:rsid w:val="0001657C"/>
    <w:rsid w:val="00022B64"/>
    <w:rsid w:val="0002471D"/>
    <w:rsid w:val="000343EE"/>
    <w:rsid w:val="000449B7"/>
    <w:rsid w:val="00044BF6"/>
    <w:rsid w:val="000472A6"/>
    <w:rsid w:val="00057DC7"/>
    <w:rsid w:val="0006313D"/>
    <w:rsid w:val="00075161"/>
    <w:rsid w:val="000846AC"/>
    <w:rsid w:val="00094F88"/>
    <w:rsid w:val="000A7B5C"/>
    <w:rsid w:val="000B100C"/>
    <w:rsid w:val="000B2038"/>
    <w:rsid w:val="000B56BA"/>
    <w:rsid w:val="000B5F11"/>
    <w:rsid w:val="000C04CC"/>
    <w:rsid w:val="000C723C"/>
    <w:rsid w:val="0011122C"/>
    <w:rsid w:val="00112455"/>
    <w:rsid w:val="00113B04"/>
    <w:rsid w:val="00117F93"/>
    <w:rsid w:val="001256DA"/>
    <w:rsid w:val="001332FD"/>
    <w:rsid w:val="00136D22"/>
    <w:rsid w:val="00144C94"/>
    <w:rsid w:val="001461EA"/>
    <w:rsid w:val="00154155"/>
    <w:rsid w:val="00173F10"/>
    <w:rsid w:val="001918A9"/>
    <w:rsid w:val="0019732A"/>
    <w:rsid w:val="001A32F2"/>
    <w:rsid w:val="001A41C0"/>
    <w:rsid w:val="001A63C5"/>
    <w:rsid w:val="001A6C05"/>
    <w:rsid w:val="001A7885"/>
    <w:rsid w:val="001B5712"/>
    <w:rsid w:val="001B6270"/>
    <w:rsid w:val="001B7CAE"/>
    <w:rsid w:val="001C3BD3"/>
    <w:rsid w:val="001C5AA3"/>
    <w:rsid w:val="001C7346"/>
    <w:rsid w:val="001D016F"/>
    <w:rsid w:val="001D23FC"/>
    <w:rsid w:val="001E0D4A"/>
    <w:rsid w:val="00203EC5"/>
    <w:rsid w:val="00216E31"/>
    <w:rsid w:val="0022635F"/>
    <w:rsid w:val="0023462A"/>
    <w:rsid w:val="0023627E"/>
    <w:rsid w:val="00236636"/>
    <w:rsid w:val="00236AC4"/>
    <w:rsid w:val="00236D5E"/>
    <w:rsid w:val="002408FC"/>
    <w:rsid w:val="00243C68"/>
    <w:rsid w:val="00260968"/>
    <w:rsid w:val="00260A83"/>
    <w:rsid w:val="00264FE6"/>
    <w:rsid w:val="002658F4"/>
    <w:rsid w:val="00266196"/>
    <w:rsid w:val="00276E25"/>
    <w:rsid w:val="0028433B"/>
    <w:rsid w:val="00294BD0"/>
    <w:rsid w:val="002A2B1B"/>
    <w:rsid w:val="002B1374"/>
    <w:rsid w:val="002B2B3D"/>
    <w:rsid w:val="002B7B0F"/>
    <w:rsid w:val="002C418B"/>
    <w:rsid w:val="002C73BD"/>
    <w:rsid w:val="002D1952"/>
    <w:rsid w:val="002D2CF7"/>
    <w:rsid w:val="002E35ED"/>
    <w:rsid w:val="002F50D0"/>
    <w:rsid w:val="002F5352"/>
    <w:rsid w:val="002F6245"/>
    <w:rsid w:val="002F7658"/>
    <w:rsid w:val="00333FA0"/>
    <w:rsid w:val="00341A4B"/>
    <w:rsid w:val="003442FF"/>
    <w:rsid w:val="003532F9"/>
    <w:rsid w:val="00353FDF"/>
    <w:rsid w:val="00354E93"/>
    <w:rsid w:val="003563B1"/>
    <w:rsid w:val="003703B2"/>
    <w:rsid w:val="0037269F"/>
    <w:rsid w:val="0038506F"/>
    <w:rsid w:val="0039144C"/>
    <w:rsid w:val="00394234"/>
    <w:rsid w:val="003A1095"/>
    <w:rsid w:val="003B1607"/>
    <w:rsid w:val="003B6A78"/>
    <w:rsid w:val="003C50D7"/>
    <w:rsid w:val="003C5B9D"/>
    <w:rsid w:val="003C64BB"/>
    <w:rsid w:val="003C725B"/>
    <w:rsid w:val="003D14FE"/>
    <w:rsid w:val="003D5E6A"/>
    <w:rsid w:val="003E0B64"/>
    <w:rsid w:val="003E3912"/>
    <w:rsid w:val="003E3B29"/>
    <w:rsid w:val="003E5EB4"/>
    <w:rsid w:val="003E75CD"/>
    <w:rsid w:val="003F2C51"/>
    <w:rsid w:val="004123FF"/>
    <w:rsid w:val="004137A7"/>
    <w:rsid w:val="0042360E"/>
    <w:rsid w:val="00424679"/>
    <w:rsid w:val="00427646"/>
    <w:rsid w:val="00432FCE"/>
    <w:rsid w:val="004330DC"/>
    <w:rsid w:val="004368D9"/>
    <w:rsid w:val="00440E4A"/>
    <w:rsid w:val="00442C52"/>
    <w:rsid w:val="00445834"/>
    <w:rsid w:val="00465FB1"/>
    <w:rsid w:val="00472195"/>
    <w:rsid w:val="00472C16"/>
    <w:rsid w:val="0048203F"/>
    <w:rsid w:val="00482F30"/>
    <w:rsid w:val="00485444"/>
    <w:rsid w:val="004905EC"/>
    <w:rsid w:val="00497148"/>
    <w:rsid w:val="004A3D27"/>
    <w:rsid w:val="004B0CF3"/>
    <w:rsid w:val="004B4705"/>
    <w:rsid w:val="004B51C6"/>
    <w:rsid w:val="004C4F07"/>
    <w:rsid w:val="004C5232"/>
    <w:rsid w:val="004D5441"/>
    <w:rsid w:val="004D5E27"/>
    <w:rsid w:val="004D78A7"/>
    <w:rsid w:val="004E1128"/>
    <w:rsid w:val="005019D9"/>
    <w:rsid w:val="00502632"/>
    <w:rsid w:val="005113E7"/>
    <w:rsid w:val="00515DCD"/>
    <w:rsid w:val="005201EA"/>
    <w:rsid w:val="005263AA"/>
    <w:rsid w:val="005312CE"/>
    <w:rsid w:val="00534584"/>
    <w:rsid w:val="00542585"/>
    <w:rsid w:val="00542CA0"/>
    <w:rsid w:val="005467D0"/>
    <w:rsid w:val="0056646E"/>
    <w:rsid w:val="0057122B"/>
    <w:rsid w:val="00574839"/>
    <w:rsid w:val="00576272"/>
    <w:rsid w:val="00586B40"/>
    <w:rsid w:val="005A0BBB"/>
    <w:rsid w:val="005C3F80"/>
    <w:rsid w:val="005C5014"/>
    <w:rsid w:val="005D3869"/>
    <w:rsid w:val="005D419B"/>
    <w:rsid w:val="005E0E22"/>
    <w:rsid w:val="005E294C"/>
    <w:rsid w:val="005E50B9"/>
    <w:rsid w:val="005E7D49"/>
    <w:rsid w:val="005F2399"/>
    <w:rsid w:val="005F77C3"/>
    <w:rsid w:val="006059A4"/>
    <w:rsid w:val="006063D9"/>
    <w:rsid w:val="00607485"/>
    <w:rsid w:val="00621607"/>
    <w:rsid w:val="00622D3A"/>
    <w:rsid w:val="00624C83"/>
    <w:rsid w:val="00625AB6"/>
    <w:rsid w:val="00625F35"/>
    <w:rsid w:val="00626D1C"/>
    <w:rsid w:val="00627324"/>
    <w:rsid w:val="00627AF3"/>
    <w:rsid w:val="00627B6A"/>
    <w:rsid w:val="00635793"/>
    <w:rsid w:val="006412D2"/>
    <w:rsid w:val="006437BA"/>
    <w:rsid w:val="0065025A"/>
    <w:rsid w:val="006607CF"/>
    <w:rsid w:val="006620EB"/>
    <w:rsid w:val="0067536D"/>
    <w:rsid w:val="00676D74"/>
    <w:rsid w:val="00681A75"/>
    <w:rsid w:val="00682BA7"/>
    <w:rsid w:val="00685E3C"/>
    <w:rsid w:val="00686793"/>
    <w:rsid w:val="00691D85"/>
    <w:rsid w:val="006978C3"/>
    <w:rsid w:val="006A0B00"/>
    <w:rsid w:val="006A0E1C"/>
    <w:rsid w:val="006B5499"/>
    <w:rsid w:val="006D579F"/>
    <w:rsid w:val="006D5B87"/>
    <w:rsid w:val="006D658B"/>
    <w:rsid w:val="006E32C5"/>
    <w:rsid w:val="006E6B65"/>
    <w:rsid w:val="006F6C86"/>
    <w:rsid w:val="0070036D"/>
    <w:rsid w:val="00703D2F"/>
    <w:rsid w:val="00705C30"/>
    <w:rsid w:val="00710A54"/>
    <w:rsid w:val="00711B1A"/>
    <w:rsid w:val="0071276A"/>
    <w:rsid w:val="00720636"/>
    <w:rsid w:val="00721EF8"/>
    <w:rsid w:val="00742D3D"/>
    <w:rsid w:val="0075024F"/>
    <w:rsid w:val="00754E2D"/>
    <w:rsid w:val="00770F41"/>
    <w:rsid w:val="00776525"/>
    <w:rsid w:val="00780259"/>
    <w:rsid w:val="007917EE"/>
    <w:rsid w:val="00795465"/>
    <w:rsid w:val="0079554D"/>
    <w:rsid w:val="007A463A"/>
    <w:rsid w:val="007C4BE7"/>
    <w:rsid w:val="007C4D39"/>
    <w:rsid w:val="007C543F"/>
    <w:rsid w:val="007D0B9F"/>
    <w:rsid w:val="007D186D"/>
    <w:rsid w:val="007D1AAF"/>
    <w:rsid w:val="007D3BCB"/>
    <w:rsid w:val="007D7D1F"/>
    <w:rsid w:val="007E6558"/>
    <w:rsid w:val="008058BA"/>
    <w:rsid w:val="00810C26"/>
    <w:rsid w:val="00813D1F"/>
    <w:rsid w:val="00815381"/>
    <w:rsid w:val="008260B6"/>
    <w:rsid w:val="008409FC"/>
    <w:rsid w:val="008443FC"/>
    <w:rsid w:val="0084505A"/>
    <w:rsid w:val="008467CE"/>
    <w:rsid w:val="00862FF8"/>
    <w:rsid w:val="008653DE"/>
    <w:rsid w:val="00880194"/>
    <w:rsid w:val="0088330C"/>
    <w:rsid w:val="00892A7D"/>
    <w:rsid w:val="00897DD8"/>
    <w:rsid w:val="008A6354"/>
    <w:rsid w:val="008B5A90"/>
    <w:rsid w:val="008B6603"/>
    <w:rsid w:val="008B6987"/>
    <w:rsid w:val="008D0B23"/>
    <w:rsid w:val="008D10B9"/>
    <w:rsid w:val="008D3A7A"/>
    <w:rsid w:val="008E3163"/>
    <w:rsid w:val="008E7AE8"/>
    <w:rsid w:val="008F1C3F"/>
    <w:rsid w:val="008F1F22"/>
    <w:rsid w:val="008F348C"/>
    <w:rsid w:val="008F5214"/>
    <w:rsid w:val="008F719A"/>
    <w:rsid w:val="00900061"/>
    <w:rsid w:val="009113BD"/>
    <w:rsid w:val="00922DFE"/>
    <w:rsid w:val="00926908"/>
    <w:rsid w:val="00935C9E"/>
    <w:rsid w:val="00955B50"/>
    <w:rsid w:val="009575F6"/>
    <w:rsid w:val="00965825"/>
    <w:rsid w:val="00965A20"/>
    <w:rsid w:val="00966073"/>
    <w:rsid w:val="0098208F"/>
    <w:rsid w:val="009846F9"/>
    <w:rsid w:val="00986219"/>
    <w:rsid w:val="00994217"/>
    <w:rsid w:val="009950C0"/>
    <w:rsid w:val="009968D4"/>
    <w:rsid w:val="009A3E72"/>
    <w:rsid w:val="009A46AE"/>
    <w:rsid w:val="009A579C"/>
    <w:rsid w:val="009B0067"/>
    <w:rsid w:val="009B0E00"/>
    <w:rsid w:val="009B4EA6"/>
    <w:rsid w:val="009B6FD3"/>
    <w:rsid w:val="009C4022"/>
    <w:rsid w:val="009D3684"/>
    <w:rsid w:val="009D4E15"/>
    <w:rsid w:val="009D6CAF"/>
    <w:rsid w:val="009E3D6F"/>
    <w:rsid w:val="009F73A5"/>
    <w:rsid w:val="009F7DAE"/>
    <w:rsid w:val="00A03852"/>
    <w:rsid w:val="00A04E92"/>
    <w:rsid w:val="00A100BF"/>
    <w:rsid w:val="00A10DC7"/>
    <w:rsid w:val="00A16A5C"/>
    <w:rsid w:val="00A16F78"/>
    <w:rsid w:val="00A212E5"/>
    <w:rsid w:val="00A3068D"/>
    <w:rsid w:val="00A3632A"/>
    <w:rsid w:val="00A40761"/>
    <w:rsid w:val="00A41957"/>
    <w:rsid w:val="00A45EE5"/>
    <w:rsid w:val="00A572D2"/>
    <w:rsid w:val="00A602D8"/>
    <w:rsid w:val="00A674EF"/>
    <w:rsid w:val="00A75FD3"/>
    <w:rsid w:val="00A775A8"/>
    <w:rsid w:val="00A77F7C"/>
    <w:rsid w:val="00A80BC7"/>
    <w:rsid w:val="00A84E2A"/>
    <w:rsid w:val="00A90E0C"/>
    <w:rsid w:val="00A91C09"/>
    <w:rsid w:val="00A91FB6"/>
    <w:rsid w:val="00AA14E7"/>
    <w:rsid w:val="00AA4D7C"/>
    <w:rsid w:val="00AB1FC6"/>
    <w:rsid w:val="00AB221B"/>
    <w:rsid w:val="00AB3E23"/>
    <w:rsid w:val="00AD6275"/>
    <w:rsid w:val="00AE057A"/>
    <w:rsid w:val="00AE2D8A"/>
    <w:rsid w:val="00AE5703"/>
    <w:rsid w:val="00AF001B"/>
    <w:rsid w:val="00AF52E4"/>
    <w:rsid w:val="00AF6509"/>
    <w:rsid w:val="00AF7283"/>
    <w:rsid w:val="00B028C2"/>
    <w:rsid w:val="00B05A1A"/>
    <w:rsid w:val="00B12B30"/>
    <w:rsid w:val="00B1368C"/>
    <w:rsid w:val="00B148CD"/>
    <w:rsid w:val="00B17C9E"/>
    <w:rsid w:val="00B21D11"/>
    <w:rsid w:val="00B33834"/>
    <w:rsid w:val="00B41F28"/>
    <w:rsid w:val="00B46204"/>
    <w:rsid w:val="00B50759"/>
    <w:rsid w:val="00B52EF0"/>
    <w:rsid w:val="00B61CE9"/>
    <w:rsid w:val="00B64B55"/>
    <w:rsid w:val="00B65BCA"/>
    <w:rsid w:val="00B82638"/>
    <w:rsid w:val="00B906B5"/>
    <w:rsid w:val="00B91AE0"/>
    <w:rsid w:val="00B954D9"/>
    <w:rsid w:val="00BB34FF"/>
    <w:rsid w:val="00BB4F51"/>
    <w:rsid w:val="00BC1967"/>
    <w:rsid w:val="00BC395E"/>
    <w:rsid w:val="00BC78F7"/>
    <w:rsid w:val="00BD214D"/>
    <w:rsid w:val="00BD7188"/>
    <w:rsid w:val="00BE5EA9"/>
    <w:rsid w:val="00BE6740"/>
    <w:rsid w:val="00BF0A72"/>
    <w:rsid w:val="00BF3656"/>
    <w:rsid w:val="00BF6BC9"/>
    <w:rsid w:val="00C03749"/>
    <w:rsid w:val="00C20D7B"/>
    <w:rsid w:val="00C21D3F"/>
    <w:rsid w:val="00C328CB"/>
    <w:rsid w:val="00C33DE8"/>
    <w:rsid w:val="00C340A7"/>
    <w:rsid w:val="00C37F45"/>
    <w:rsid w:val="00C43056"/>
    <w:rsid w:val="00C47CB3"/>
    <w:rsid w:val="00C51370"/>
    <w:rsid w:val="00C66E51"/>
    <w:rsid w:val="00C7126E"/>
    <w:rsid w:val="00C72A90"/>
    <w:rsid w:val="00C73802"/>
    <w:rsid w:val="00C76383"/>
    <w:rsid w:val="00C77AB0"/>
    <w:rsid w:val="00C90B67"/>
    <w:rsid w:val="00C947C7"/>
    <w:rsid w:val="00C94FD0"/>
    <w:rsid w:val="00C978AF"/>
    <w:rsid w:val="00C97A97"/>
    <w:rsid w:val="00CA4FA9"/>
    <w:rsid w:val="00CA57A9"/>
    <w:rsid w:val="00CB74F1"/>
    <w:rsid w:val="00CC1A7B"/>
    <w:rsid w:val="00CC2358"/>
    <w:rsid w:val="00CC4266"/>
    <w:rsid w:val="00CC58BC"/>
    <w:rsid w:val="00CD2649"/>
    <w:rsid w:val="00CD4F6F"/>
    <w:rsid w:val="00CD7F0C"/>
    <w:rsid w:val="00D0220E"/>
    <w:rsid w:val="00D02B29"/>
    <w:rsid w:val="00D12E6D"/>
    <w:rsid w:val="00D13A93"/>
    <w:rsid w:val="00D20C7A"/>
    <w:rsid w:val="00D21456"/>
    <w:rsid w:val="00D233CE"/>
    <w:rsid w:val="00D26058"/>
    <w:rsid w:val="00D27426"/>
    <w:rsid w:val="00D34D28"/>
    <w:rsid w:val="00D52791"/>
    <w:rsid w:val="00D61D1C"/>
    <w:rsid w:val="00D74F2E"/>
    <w:rsid w:val="00D7524B"/>
    <w:rsid w:val="00D75F97"/>
    <w:rsid w:val="00D80814"/>
    <w:rsid w:val="00D866A8"/>
    <w:rsid w:val="00D87FE9"/>
    <w:rsid w:val="00D97659"/>
    <w:rsid w:val="00DA56B0"/>
    <w:rsid w:val="00DB386E"/>
    <w:rsid w:val="00DB65C0"/>
    <w:rsid w:val="00DB7675"/>
    <w:rsid w:val="00DC0573"/>
    <w:rsid w:val="00DC3D1B"/>
    <w:rsid w:val="00DC7986"/>
    <w:rsid w:val="00DD1825"/>
    <w:rsid w:val="00DD2B67"/>
    <w:rsid w:val="00DE2E1B"/>
    <w:rsid w:val="00DF0605"/>
    <w:rsid w:val="00DF0BCD"/>
    <w:rsid w:val="00DF2012"/>
    <w:rsid w:val="00E12273"/>
    <w:rsid w:val="00E21F89"/>
    <w:rsid w:val="00E26CC6"/>
    <w:rsid w:val="00E454B5"/>
    <w:rsid w:val="00E46D05"/>
    <w:rsid w:val="00E50283"/>
    <w:rsid w:val="00E53754"/>
    <w:rsid w:val="00E63E81"/>
    <w:rsid w:val="00E74078"/>
    <w:rsid w:val="00E74821"/>
    <w:rsid w:val="00E7769C"/>
    <w:rsid w:val="00E825D8"/>
    <w:rsid w:val="00E85376"/>
    <w:rsid w:val="00E91AF5"/>
    <w:rsid w:val="00E948E9"/>
    <w:rsid w:val="00EB03E6"/>
    <w:rsid w:val="00EB520C"/>
    <w:rsid w:val="00EB5C6E"/>
    <w:rsid w:val="00EC7549"/>
    <w:rsid w:val="00ED2A48"/>
    <w:rsid w:val="00EE1B62"/>
    <w:rsid w:val="00EE2CF6"/>
    <w:rsid w:val="00EF7C40"/>
    <w:rsid w:val="00F00ED8"/>
    <w:rsid w:val="00F02E1D"/>
    <w:rsid w:val="00F10D6D"/>
    <w:rsid w:val="00F1420D"/>
    <w:rsid w:val="00F15710"/>
    <w:rsid w:val="00F16559"/>
    <w:rsid w:val="00F16E6C"/>
    <w:rsid w:val="00F21B26"/>
    <w:rsid w:val="00F24DE8"/>
    <w:rsid w:val="00F26BDB"/>
    <w:rsid w:val="00F347A6"/>
    <w:rsid w:val="00F406FA"/>
    <w:rsid w:val="00F44EC8"/>
    <w:rsid w:val="00F46FE2"/>
    <w:rsid w:val="00F57965"/>
    <w:rsid w:val="00F57FD2"/>
    <w:rsid w:val="00F65F32"/>
    <w:rsid w:val="00F676C5"/>
    <w:rsid w:val="00F800DF"/>
    <w:rsid w:val="00F80984"/>
    <w:rsid w:val="00F903A5"/>
    <w:rsid w:val="00F91B89"/>
    <w:rsid w:val="00F93640"/>
    <w:rsid w:val="00FA279E"/>
    <w:rsid w:val="00FA2C90"/>
    <w:rsid w:val="00FA7CA7"/>
    <w:rsid w:val="00FB27EA"/>
    <w:rsid w:val="00FB7718"/>
    <w:rsid w:val="00FC572D"/>
    <w:rsid w:val="00FD77AC"/>
    <w:rsid w:val="00FE03C3"/>
    <w:rsid w:val="00FE35F3"/>
    <w:rsid w:val="00FE3608"/>
    <w:rsid w:val="00FE79A8"/>
    <w:rsid w:val="00FF3B40"/>
    <w:rsid w:val="00FF6EAD"/>
    <w:rsid w:val="00FF7C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95CBF2-0C79-4AF9-8206-B41AADA1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8F4"/>
    <w:pPr>
      <w:spacing w:after="0" w:line="240" w:lineRule="auto"/>
    </w:pPr>
    <w:rPr>
      <w:sz w:val="24"/>
      <w:szCs w:val="24"/>
    </w:rPr>
  </w:style>
  <w:style w:type="paragraph" w:styleId="Ttulo1">
    <w:name w:val="heading 1"/>
    <w:basedOn w:val="Normal"/>
    <w:next w:val="Normal"/>
    <w:link w:val="Ttulo1Char"/>
    <w:uiPriority w:val="9"/>
    <w:qFormat/>
    <w:rsid w:val="00862FF8"/>
    <w:pPr>
      <w:keepNext/>
      <w:tabs>
        <w:tab w:val="num" w:pos="720"/>
      </w:tabs>
      <w:spacing w:before="240" w:after="60"/>
      <w:ind w:left="720" w:hanging="720"/>
      <w:outlineLvl w:val="0"/>
    </w:pPr>
    <w:rPr>
      <w:rFonts w:ascii="Cambria" w:hAnsi="Cambria"/>
      <w:b/>
      <w:bCs/>
      <w:kern w:val="32"/>
      <w:sz w:val="32"/>
      <w:szCs w:val="32"/>
      <w:lang w:val="en-US" w:eastAsia="en-US"/>
    </w:rPr>
  </w:style>
  <w:style w:type="paragraph" w:styleId="Ttulo2">
    <w:name w:val="heading 2"/>
    <w:basedOn w:val="Normal"/>
    <w:next w:val="Normal"/>
    <w:link w:val="Ttulo2Char"/>
    <w:uiPriority w:val="9"/>
    <w:semiHidden/>
    <w:unhideWhenUsed/>
    <w:qFormat/>
    <w:rsid w:val="00862FF8"/>
    <w:pPr>
      <w:keepNext/>
      <w:tabs>
        <w:tab w:val="num" w:pos="1440"/>
      </w:tabs>
      <w:spacing w:before="240" w:after="60"/>
      <w:ind w:left="1440" w:hanging="720"/>
      <w:outlineLvl w:val="1"/>
    </w:pPr>
    <w:rPr>
      <w:rFonts w:ascii="Cambria" w:hAnsi="Cambria"/>
      <w:b/>
      <w:bCs/>
      <w:i/>
      <w:iCs/>
      <w:sz w:val="28"/>
      <w:szCs w:val="28"/>
      <w:lang w:val="en-US" w:eastAsia="en-US"/>
    </w:rPr>
  </w:style>
  <w:style w:type="paragraph" w:styleId="Ttulo3">
    <w:name w:val="heading 3"/>
    <w:basedOn w:val="Normal"/>
    <w:next w:val="Normal"/>
    <w:link w:val="Ttulo3Char"/>
    <w:uiPriority w:val="9"/>
    <w:semiHidden/>
    <w:unhideWhenUsed/>
    <w:qFormat/>
    <w:rsid w:val="00862FF8"/>
    <w:pPr>
      <w:keepNext/>
      <w:tabs>
        <w:tab w:val="num" w:pos="2160"/>
      </w:tabs>
      <w:spacing w:before="240" w:after="60"/>
      <w:ind w:left="2160" w:hanging="720"/>
      <w:outlineLvl w:val="2"/>
    </w:pPr>
    <w:rPr>
      <w:rFonts w:ascii="Cambria" w:hAnsi="Cambria"/>
      <w:b/>
      <w:bCs/>
      <w:sz w:val="26"/>
      <w:szCs w:val="26"/>
      <w:lang w:val="en-US" w:eastAsia="en-US"/>
    </w:rPr>
  </w:style>
  <w:style w:type="paragraph" w:styleId="Ttulo4">
    <w:name w:val="heading 4"/>
    <w:basedOn w:val="Normal"/>
    <w:next w:val="Normal"/>
    <w:link w:val="Ttulo4Char"/>
    <w:uiPriority w:val="9"/>
    <w:semiHidden/>
    <w:unhideWhenUsed/>
    <w:qFormat/>
    <w:rsid w:val="00862FF8"/>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har"/>
    <w:uiPriority w:val="9"/>
    <w:semiHidden/>
    <w:unhideWhenUsed/>
    <w:qFormat/>
    <w:rsid w:val="00862FF8"/>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har"/>
    <w:qFormat/>
    <w:rsid w:val="00862FF8"/>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har"/>
    <w:uiPriority w:val="9"/>
    <w:semiHidden/>
    <w:unhideWhenUsed/>
    <w:qFormat/>
    <w:rsid w:val="00862FF8"/>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har"/>
    <w:uiPriority w:val="9"/>
    <w:semiHidden/>
    <w:unhideWhenUsed/>
    <w:qFormat/>
    <w:rsid w:val="00862FF8"/>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har"/>
    <w:uiPriority w:val="9"/>
    <w:semiHidden/>
    <w:unhideWhenUsed/>
    <w:qFormat/>
    <w:rsid w:val="00862FF8"/>
    <w:pPr>
      <w:tabs>
        <w:tab w:val="num" w:pos="6480"/>
      </w:tabs>
      <w:spacing w:before="240" w:after="60"/>
      <w:ind w:left="6480" w:hanging="720"/>
      <w:outlineLvl w:val="8"/>
    </w:pPr>
    <w:rPr>
      <w:rFonts w:ascii="Cambria" w:hAnsi="Cambria"/>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57F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2658F4"/>
    <w:rPr>
      <w:rFonts w:ascii="Courier New" w:hAnsi="Courier New" w:cs="Courier New"/>
      <w:sz w:val="20"/>
      <w:szCs w:val="20"/>
    </w:rPr>
  </w:style>
  <w:style w:type="paragraph" w:styleId="Textodebalo">
    <w:name w:val="Balloon Text"/>
    <w:basedOn w:val="Normal"/>
    <w:link w:val="TextodebaloChar"/>
    <w:uiPriority w:val="99"/>
    <w:semiHidden/>
    <w:rsid w:val="00E454B5"/>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58F4"/>
    <w:rPr>
      <w:rFonts w:ascii="Tahoma" w:hAnsi="Tahoma" w:cs="Tahoma"/>
      <w:sz w:val="16"/>
      <w:szCs w:val="16"/>
    </w:rPr>
  </w:style>
  <w:style w:type="paragraph" w:styleId="MapadoDocumento">
    <w:name w:val="Document Map"/>
    <w:basedOn w:val="Normal"/>
    <w:link w:val="MapadoDocumentoChar"/>
    <w:uiPriority w:val="99"/>
    <w:semiHidden/>
    <w:rsid w:val="009113B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2658F4"/>
    <w:rPr>
      <w:rFonts w:ascii="Tahoma" w:hAnsi="Tahoma" w:cs="Tahoma"/>
      <w:sz w:val="16"/>
      <w:szCs w:val="16"/>
    </w:rPr>
  </w:style>
  <w:style w:type="paragraph" w:styleId="NormalWeb">
    <w:name w:val="Normal (Web)"/>
    <w:basedOn w:val="Normal"/>
    <w:uiPriority w:val="99"/>
    <w:rsid w:val="003C725B"/>
    <w:pPr>
      <w:spacing w:before="100" w:beforeAutospacing="1" w:after="100" w:afterAutospacing="1"/>
    </w:pPr>
  </w:style>
  <w:style w:type="table" w:styleId="Tabelacomgrade">
    <w:name w:val="Table Grid"/>
    <w:basedOn w:val="Tabelanormal"/>
    <w:uiPriority w:val="59"/>
    <w:rsid w:val="00260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uiPriority w:val="9"/>
    <w:rsid w:val="00862FF8"/>
    <w:rPr>
      <w:rFonts w:ascii="Cambria" w:hAnsi="Cambria"/>
      <w:b/>
      <w:bCs/>
      <w:kern w:val="32"/>
      <w:sz w:val="32"/>
      <w:szCs w:val="32"/>
      <w:lang w:val="en-US" w:eastAsia="en-US"/>
    </w:rPr>
  </w:style>
  <w:style w:type="character" w:customStyle="1" w:styleId="Ttulo2Char">
    <w:name w:val="Título 2 Char"/>
    <w:basedOn w:val="Fontepargpadro"/>
    <w:link w:val="Ttulo2"/>
    <w:uiPriority w:val="9"/>
    <w:semiHidden/>
    <w:rsid w:val="00862FF8"/>
    <w:rPr>
      <w:rFonts w:ascii="Cambria" w:hAnsi="Cambria"/>
      <w:b/>
      <w:bCs/>
      <w:i/>
      <w:iCs/>
      <w:sz w:val="28"/>
      <w:szCs w:val="28"/>
      <w:lang w:val="en-US" w:eastAsia="en-US"/>
    </w:rPr>
  </w:style>
  <w:style w:type="character" w:customStyle="1" w:styleId="Ttulo3Char">
    <w:name w:val="Título 3 Char"/>
    <w:basedOn w:val="Fontepargpadro"/>
    <w:link w:val="Ttulo3"/>
    <w:uiPriority w:val="9"/>
    <w:semiHidden/>
    <w:rsid w:val="00862FF8"/>
    <w:rPr>
      <w:rFonts w:ascii="Cambria" w:hAnsi="Cambria"/>
      <w:b/>
      <w:bCs/>
      <w:sz w:val="26"/>
      <w:szCs w:val="26"/>
      <w:lang w:val="en-US" w:eastAsia="en-US"/>
    </w:rPr>
  </w:style>
  <w:style w:type="character" w:customStyle="1" w:styleId="Ttulo4Char">
    <w:name w:val="Título 4 Char"/>
    <w:basedOn w:val="Fontepargpadro"/>
    <w:link w:val="Ttulo4"/>
    <w:uiPriority w:val="9"/>
    <w:semiHidden/>
    <w:rsid w:val="00862FF8"/>
    <w:rPr>
      <w:rFonts w:ascii="Calibri" w:hAnsi="Calibri"/>
      <w:b/>
      <w:bCs/>
      <w:sz w:val="28"/>
      <w:szCs w:val="28"/>
      <w:lang w:val="en-US" w:eastAsia="en-US"/>
    </w:rPr>
  </w:style>
  <w:style w:type="character" w:customStyle="1" w:styleId="Ttulo5Char">
    <w:name w:val="Título 5 Char"/>
    <w:basedOn w:val="Fontepargpadro"/>
    <w:link w:val="Ttulo5"/>
    <w:uiPriority w:val="9"/>
    <w:semiHidden/>
    <w:rsid w:val="00862FF8"/>
    <w:rPr>
      <w:rFonts w:ascii="Calibri" w:hAnsi="Calibri"/>
      <w:b/>
      <w:bCs/>
      <w:i/>
      <w:iCs/>
      <w:sz w:val="26"/>
      <w:szCs w:val="26"/>
      <w:lang w:val="en-US" w:eastAsia="en-US"/>
    </w:rPr>
  </w:style>
  <w:style w:type="character" w:customStyle="1" w:styleId="Ttulo6Char">
    <w:name w:val="Título 6 Char"/>
    <w:basedOn w:val="Fontepargpadro"/>
    <w:link w:val="Ttulo6"/>
    <w:rsid w:val="00862FF8"/>
    <w:rPr>
      <w:b/>
      <w:bCs/>
      <w:lang w:val="en-US" w:eastAsia="en-US"/>
    </w:rPr>
  </w:style>
  <w:style w:type="character" w:customStyle="1" w:styleId="Ttulo7Char">
    <w:name w:val="Título 7 Char"/>
    <w:basedOn w:val="Fontepargpadro"/>
    <w:link w:val="Ttulo7"/>
    <w:uiPriority w:val="9"/>
    <w:semiHidden/>
    <w:rsid w:val="00862FF8"/>
    <w:rPr>
      <w:rFonts w:ascii="Calibri" w:hAnsi="Calibri"/>
      <w:sz w:val="24"/>
      <w:szCs w:val="24"/>
      <w:lang w:val="en-US" w:eastAsia="en-US"/>
    </w:rPr>
  </w:style>
  <w:style w:type="character" w:customStyle="1" w:styleId="Ttulo8Char">
    <w:name w:val="Título 8 Char"/>
    <w:basedOn w:val="Fontepargpadro"/>
    <w:link w:val="Ttulo8"/>
    <w:uiPriority w:val="9"/>
    <w:semiHidden/>
    <w:rsid w:val="00862FF8"/>
    <w:rPr>
      <w:rFonts w:ascii="Calibri" w:hAnsi="Calibri"/>
      <w:i/>
      <w:iCs/>
      <w:sz w:val="24"/>
      <w:szCs w:val="24"/>
      <w:lang w:val="en-US" w:eastAsia="en-US"/>
    </w:rPr>
  </w:style>
  <w:style w:type="character" w:customStyle="1" w:styleId="Ttulo9Char">
    <w:name w:val="Título 9 Char"/>
    <w:basedOn w:val="Fontepargpadro"/>
    <w:link w:val="Ttulo9"/>
    <w:uiPriority w:val="9"/>
    <w:semiHidden/>
    <w:rsid w:val="00862FF8"/>
    <w:rPr>
      <w:rFonts w:ascii="Cambria" w:hAnsi="Cambria"/>
      <w:lang w:val="en-US" w:eastAsia="en-US"/>
    </w:rPr>
  </w:style>
  <w:style w:type="paragraph" w:styleId="Cabealho">
    <w:name w:val="header"/>
    <w:basedOn w:val="Normal"/>
    <w:link w:val="CabealhoChar"/>
    <w:uiPriority w:val="99"/>
    <w:semiHidden/>
    <w:unhideWhenUsed/>
    <w:rsid w:val="00862FF8"/>
    <w:pPr>
      <w:tabs>
        <w:tab w:val="center" w:pos="4252"/>
        <w:tab w:val="right" w:pos="8504"/>
      </w:tabs>
    </w:pPr>
    <w:rPr>
      <w:sz w:val="20"/>
      <w:szCs w:val="20"/>
      <w:lang w:val="en-US" w:eastAsia="en-US"/>
    </w:rPr>
  </w:style>
  <w:style w:type="character" w:customStyle="1" w:styleId="CabealhoChar">
    <w:name w:val="Cabeçalho Char"/>
    <w:basedOn w:val="Fontepargpadro"/>
    <w:link w:val="Cabealho"/>
    <w:uiPriority w:val="99"/>
    <w:semiHidden/>
    <w:rsid w:val="00862FF8"/>
    <w:rPr>
      <w:sz w:val="20"/>
      <w:szCs w:val="20"/>
      <w:lang w:val="en-US" w:eastAsia="en-US"/>
    </w:rPr>
  </w:style>
  <w:style w:type="paragraph" w:styleId="Rodap">
    <w:name w:val="footer"/>
    <w:basedOn w:val="Normal"/>
    <w:link w:val="RodapChar"/>
    <w:uiPriority w:val="99"/>
    <w:unhideWhenUsed/>
    <w:rsid w:val="00862FF8"/>
    <w:pPr>
      <w:tabs>
        <w:tab w:val="center" w:pos="4252"/>
        <w:tab w:val="right" w:pos="8504"/>
      </w:tabs>
    </w:pPr>
    <w:rPr>
      <w:sz w:val="20"/>
      <w:szCs w:val="20"/>
      <w:lang w:val="en-US" w:eastAsia="en-US"/>
    </w:rPr>
  </w:style>
  <w:style w:type="character" w:customStyle="1" w:styleId="RodapChar">
    <w:name w:val="Rodapé Char"/>
    <w:basedOn w:val="Fontepargpadro"/>
    <w:link w:val="Rodap"/>
    <w:uiPriority w:val="99"/>
    <w:rsid w:val="00862FF8"/>
    <w:rPr>
      <w:sz w:val="20"/>
      <w:szCs w:val="20"/>
      <w:lang w:val="en-US" w:eastAsia="en-US"/>
    </w:rPr>
  </w:style>
  <w:style w:type="paragraph" w:styleId="Recuodecorpodetexto">
    <w:name w:val="Body Text Indent"/>
    <w:basedOn w:val="Normal"/>
    <w:link w:val="RecuodecorpodetextoChar"/>
    <w:uiPriority w:val="99"/>
    <w:semiHidden/>
    <w:unhideWhenUsed/>
    <w:rsid w:val="00502632"/>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sid w:val="00502632"/>
    <w:rPr>
      <w:rFonts w:ascii="Arial" w:hAnsi="Arial" w:cs="Arial"/>
      <w:sz w:val="28"/>
      <w:szCs w:val="20"/>
    </w:rPr>
  </w:style>
  <w:style w:type="paragraph" w:styleId="PargrafodaLista">
    <w:name w:val="List Paragraph"/>
    <w:basedOn w:val="Normal"/>
    <w:uiPriority w:val="34"/>
    <w:qFormat/>
    <w:rsid w:val="001B5712"/>
    <w:pPr>
      <w:spacing w:after="160" w:line="25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6872">
      <w:bodyDiv w:val="1"/>
      <w:marLeft w:val="0"/>
      <w:marRight w:val="0"/>
      <w:marTop w:val="0"/>
      <w:marBottom w:val="0"/>
      <w:divBdr>
        <w:top w:val="none" w:sz="0" w:space="0" w:color="auto"/>
        <w:left w:val="none" w:sz="0" w:space="0" w:color="auto"/>
        <w:bottom w:val="none" w:sz="0" w:space="0" w:color="auto"/>
        <w:right w:val="none" w:sz="0" w:space="0" w:color="auto"/>
      </w:divBdr>
    </w:div>
    <w:div w:id="455954040">
      <w:bodyDiv w:val="1"/>
      <w:marLeft w:val="0"/>
      <w:marRight w:val="0"/>
      <w:marTop w:val="0"/>
      <w:marBottom w:val="0"/>
      <w:divBdr>
        <w:top w:val="none" w:sz="0" w:space="0" w:color="auto"/>
        <w:left w:val="none" w:sz="0" w:space="0" w:color="auto"/>
        <w:bottom w:val="none" w:sz="0" w:space="0" w:color="auto"/>
        <w:right w:val="none" w:sz="0" w:space="0" w:color="auto"/>
      </w:divBdr>
    </w:div>
    <w:div w:id="768963731">
      <w:bodyDiv w:val="1"/>
      <w:marLeft w:val="0"/>
      <w:marRight w:val="0"/>
      <w:marTop w:val="0"/>
      <w:marBottom w:val="0"/>
      <w:divBdr>
        <w:top w:val="none" w:sz="0" w:space="0" w:color="auto"/>
        <w:left w:val="none" w:sz="0" w:space="0" w:color="auto"/>
        <w:bottom w:val="none" w:sz="0" w:space="0" w:color="auto"/>
        <w:right w:val="none" w:sz="0" w:space="0" w:color="auto"/>
      </w:divBdr>
    </w:div>
    <w:div w:id="800423380">
      <w:bodyDiv w:val="1"/>
      <w:marLeft w:val="0"/>
      <w:marRight w:val="0"/>
      <w:marTop w:val="0"/>
      <w:marBottom w:val="0"/>
      <w:divBdr>
        <w:top w:val="none" w:sz="0" w:space="0" w:color="auto"/>
        <w:left w:val="none" w:sz="0" w:space="0" w:color="auto"/>
        <w:bottom w:val="none" w:sz="0" w:space="0" w:color="auto"/>
        <w:right w:val="none" w:sz="0" w:space="0" w:color="auto"/>
      </w:divBdr>
    </w:div>
    <w:div w:id="889269005">
      <w:bodyDiv w:val="1"/>
      <w:marLeft w:val="0"/>
      <w:marRight w:val="0"/>
      <w:marTop w:val="0"/>
      <w:marBottom w:val="0"/>
      <w:divBdr>
        <w:top w:val="none" w:sz="0" w:space="0" w:color="auto"/>
        <w:left w:val="none" w:sz="0" w:space="0" w:color="auto"/>
        <w:bottom w:val="none" w:sz="0" w:space="0" w:color="auto"/>
        <w:right w:val="none" w:sz="0" w:space="0" w:color="auto"/>
      </w:divBdr>
    </w:div>
    <w:div w:id="1217472737">
      <w:bodyDiv w:val="1"/>
      <w:marLeft w:val="0"/>
      <w:marRight w:val="0"/>
      <w:marTop w:val="0"/>
      <w:marBottom w:val="0"/>
      <w:divBdr>
        <w:top w:val="none" w:sz="0" w:space="0" w:color="auto"/>
        <w:left w:val="none" w:sz="0" w:space="0" w:color="auto"/>
        <w:bottom w:val="none" w:sz="0" w:space="0" w:color="auto"/>
        <w:right w:val="none" w:sz="0" w:space="0" w:color="auto"/>
      </w:divBdr>
    </w:div>
    <w:div w:id="1314681138">
      <w:bodyDiv w:val="1"/>
      <w:marLeft w:val="0"/>
      <w:marRight w:val="0"/>
      <w:marTop w:val="0"/>
      <w:marBottom w:val="0"/>
      <w:divBdr>
        <w:top w:val="none" w:sz="0" w:space="0" w:color="auto"/>
        <w:left w:val="none" w:sz="0" w:space="0" w:color="auto"/>
        <w:bottom w:val="none" w:sz="0" w:space="0" w:color="auto"/>
        <w:right w:val="none" w:sz="0" w:space="0" w:color="auto"/>
      </w:divBdr>
    </w:div>
    <w:div w:id="1679960928">
      <w:bodyDiv w:val="1"/>
      <w:marLeft w:val="0"/>
      <w:marRight w:val="0"/>
      <w:marTop w:val="0"/>
      <w:marBottom w:val="0"/>
      <w:divBdr>
        <w:top w:val="none" w:sz="0" w:space="0" w:color="auto"/>
        <w:left w:val="none" w:sz="0" w:space="0" w:color="auto"/>
        <w:bottom w:val="none" w:sz="0" w:space="0" w:color="auto"/>
        <w:right w:val="none" w:sz="0" w:space="0" w:color="auto"/>
      </w:divBdr>
    </w:div>
    <w:div w:id="1770811420">
      <w:bodyDiv w:val="1"/>
      <w:marLeft w:val="0"/>
      <w:marRight w:val="0"/>
      <w:marTop w:val="0"/>
      <w:marBottom w:val="0"/>
      <w:divBdr>
        <w:top w:val="none" w:sz="0" w:space="0" w:color="auto"/>
        <w:left w:val="none" w:sz="0" w:space="0" w:color="auto"/>
        <w:bottom w:val="none" w:sz="0" w:space="0" w:color="auto"/>
        <w:right w:val="none" w:sz="0" w:space="0" w:color="auto"/>
      </w:divBdr>
    </w:div>
    <w:div w:id="198025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site.dotx</Template>
  <TotalTime>19</TotalTime>
  <Pages>5</Pages>
  <Words>1767</Words>
  <Characters>9545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11290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subject/>
  <dc:creator>CONEXAO</dc:creator>
  <cp:keywords/>
  <dc:description/>
  <cp:lastModifiedBy>Leandro Pott</cp:lastModifiedBy>
  <cp:revision>22</cp:revision>
  <cp:lastPrinted>2016-04-19T18:34:00Z</cp:lastPrinted>
  <dcterms:created xsi:type="dcterms:W3CDTF">2016-04-25T16:18:00Z</dcterms:created>
  <dcterms:modified xsi:type="dcterms:W3CDTF">2016-04-25T19:40:00Z</dcterms:modified>
</cp:coreProperties>
</file>