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D43EE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53048A">
        <w:rPr>
          <w:b/>
          <w:color w:val="000000"/>
        </w:rPr>
        <w:t>5</w:t>
      </w:r>
      <w:r w:rsidR="007D25A2">
        <w:rPr>
          <w:b/>
          <w:color w:val="000000"/>
        </w:rPr>
        <w:t>2</w:t>
      </w:r>
      <w:r w:rsidR="00334137">
        <w:rPr>
          <w:b/>
          <w:color w:val="000000"/>
        </w:rPr>
        <w:t>-2016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7D25A2" w:rsidRDefault="007D25A2" w:rsidP="002A321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</w:rPr>
        <w:t>PEDROLIVIO PORTO PRADO</w:t>
      </w:r>
      <w:r>
        <w:rPr>
          <w:rFonts w:ascii="Arial" w:hAnsi="Arial" w:cs="Arial"/>
        </w:rPr>
        <w:t xml:space="preserve">, brasileiro, casado, agropecuarista, residente e domiciliado em Jari – RS, na Avenida Hipólito Cardoso da Silveira, s/n.º, portador do CPF n.º 415.738.380-04 e CI n.º 9025999369a seguir denominada contratante , e a  Empresa </w:t>
      </w:r>
      <w:r w:rsidR="00AF485E" w:rsidRPr="0044668C">
        <w:rPr>
          <w:rFonts w:ascii="Arial" w:hAnsi="Arial" w:cs="Arial"/>
          <w:b/>
        </w:rPr>
        <w:t>ATAIDE TEIXEIRA LOBELL ME</w:t>
      </w:r>
      <w:r>
        <w:rPr>
          <w:rFonts w:ascii="Arial" w:hAnsi="Arial" w:cs="Arial"/>
        </w:rPr>
        <w:t xml:space="preserve">,  inscrita no CNPJ/MF sob o n° </w:t>
      </w:r>
      <w:r w:rsidR="00AF485E">
        <w:rPr>
          <w:rFonts w:ascii="Arial" w:hAnsi="Arial" w:cs="Arial"/>
        </w:rPr>
        <w:t>21.347.853/0001-74</w:t>
      </w:r>
      <w:r>
        <w:rPr>
          <w:rFonts w:ascii="Arial" w:hAnsi="Arial" w:cs="Arial"/>
        </w:rPr>
        <w:t xml:space="preserve"> pessoa jurídica de direito privado, sito à  </w:t>
      </w:r>
      <w:r w:rsidR="00AF485E">
        <w:rPr>
          <w:rFonts w:ascii="Arial" w:hAnsi="Arial" w:cs="Arial"/>
        </w:rPr>
        <w:t>Rua Carlos Gomes de Abreu 248,  cidade de  Tupanciretã R</w:t>
      </w:r>
      <w:r w:rsidR="00D16E8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neste ato representada por seu proprietário , senhor   </w:t>
      </w:r>
      <w:r w:rsidR="00E3281B">
        <w:rPr>
          <w:rFonts w:ascii="Arial" w:hAnsi="Arial" w:cs="Arial"/>
        </w:rPr>
        <w:t>Ataíde</w:t>
      </w:r>
      <w:r w:rsidR="00AF485E">
        <w:rPr>
          <w:rFonts w:ascii="Arial" w:hAnsi="Arial" w:cs="Arial"/>
        </w:rPr>
        <w:t xml:space="preserve"> Teixeira </w:t>
      </w:r>
      <w:proofErr w:type="spellStart"/>
      <w:r w:rsidR="00AF485E">
        <w:rPr>
          <w:rFonts w:ascii="Arial" w:hAnsi="Arial" w:cs="Arial"/>
        </w:rPr>
        <w:t>Lobell</w:t>
      </w:r>
      <w:proofErr w:type="spellEnd"/>
      <w:r w:rsidR="00AF485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portador do CPF nº </w:t>
      </w:r>
      <w:r w:rsidR="00AF485E">
        <w:rPr>
          <w:rFonts w:ascii="Arial" w:hAnsi="Arial" w:cs="Arial"/>
        </w:rPr>
        <w:t>601.627.830-00</w:t>
      </w:r>
      <w:r>
        <w:rPr>
          <w:rFonts w:ascii="Arial" w:hAnsi="Arial" w:cs="Arial"/>
        </w:rPr>
        <w:t xml:space="preserve"> a seguir denominada contratada, acordam e ajustam firmar o presente Contrato, da Lei n° 8.666/93, de 21 de junho de 1993 e suas alterações posteriores, assim como pelas condições do TOMADA DE PREÇO</w:t>
      </w:r>
      <w:r>
        <w:rPr>
          <w:rFonts w:ascii="Arial" w:hAnsi="Arial" w:cs="Arial"/>
          <w:b/>
        </w:rPr>
        <w:t xml:space="preserve">  Nr. 04-2016</w:t>
      </w:r>
      <w:r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AC66A7" w:rsidRDefault="00AC66A7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tem por objetivo a execução do seguinte: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EMPREITADA GLOBAL PARA CONSTRUÇÃO DE 20 MÓDULOS SANITÁRIOS NO INTERIOR DO MUNICÍPIO DE JARI</w:t>
      </w:r>
      <w:r w:rsidR="00B214AF">
        <w:rPr>
          <w:rFonts w:ascii="Arial" w:hAnsi="Arial" w:cs="Arial"/>
          <w:b/>
          <w:color w:val="000000"/>
        </w:rPr>
        <w:t>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 - Integram e completam o presente Termo Contratual, para todos os fins de direito, obrigando as partes em todos os seus termos, as condições expressas no Edital de TOMADA DE PREÇO Nr. </w:t>
      </w:r>
      <w:r>
        <w:rPr>
          <w:rFonts w:ascii="Arial" w:hAnsi="Arial" w:cs="Arial"/>
          <w:b/>
        </w:rPr>
        <w:t>04-2016</w:t>
      </w:r>
      <w:r>
        <w:rPr>
          <w:rFonts w:ascii="Arial" w:hAnsi="Arial" w:cs="Arial"/>
        </w:rPr>
        <w:t>, juntamente com seus anexos e a proposta da CONTRATADA.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 SEGUNDA - REGIME DE EXECUÇÃO</w:t>
      </w:r>
      <w:r>
        <w:rPr>
          <w:rFonts w:ascii="Arial" w:hAnsi="Arial" w:cs="Arial"/>
        </w:rPr>
        <w:tab/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execução do presente contrato dar-se-á sob a forma de execução indireta, em regime de EMPREITADA POR PREÇO GLOBAL.   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TERCEIRA - VALOR CONTRATUAL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Pela execução do objeto ora contratado, a CONTRATANTE pagará à CONTRATADA o valor de </w:t>
      </w:r>
      <w:r w:rsidRPr="001622A7">
        <w:rPr>
          <w:rFonts w:ascii="Arial" w:hAnsi="Arial" w:cs="Arial"/>
          <w:b/>
        </w:rPr>
        <w:t>R$</w:t>
      </w:r>
      <w:r w:rsidR="007D784A" w:rsidRPr="001622A7">
        <w:rPr>
          <w:rFonts w:ascii="Arial" w:hAnsi="Arial" w:cs="Arial"/>
          <w:b/>
        </w:rPr>
        <w:t xml:space="preserve"> 160.471,17</w:t>
      </w:r>
      <w:r w:rsidR="007D784A">
        <w:rPr>
          <w:rFonts w:ascii="Arial" w:hAnsi="Arial" w:cs="Arial"/>
        </w:rPr>
        <w:t xml:space="preserve"> (cento e sessenta mil quatrocentos e setenta e um reais e dezessete centavos).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5B5089" w:rsidRDefault="005B5089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QUARTA - CONDIÇÕES DE PAGAMENTO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4F81BD"/>
        </w:rPr>
      </w:pPr>
      <w:r>
        <w:rPr>
          <w:rFonts w:ascii="Arial" w:hAnsi="Arial" w:cs="Arial"/>
        </w:rPr>
        <w:tab/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4F81BD"/>
        </w:rPr>
        <w:tab/>
      </w:r>
      <w:r>
        <w:rPr>
          <w:rFonts w:ascii="Arial" w:hAnsi="Arial" w:cs="Arial"/>
          <w:color w:val="000000"/>
        </w:rPr>
        <w:t xml:space="preserve">4.1 – O representante do Município de Jari, especialmente designado para acompanhar e fiscalizar a execução do contrato verificará o exato cumprimento das obrigações do contrato, quanto à quantidade, qualidade e ao prazo previsto para a execução. Medida e atestada a execução dos serviços, a contratada entregará a correspondente fatura na Secretaria da Fazenda. 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4.2 - </w:t>
      </w:r>
      <w:r>
        <w:rPr>
          <w:rFonts w:ascii="Arial" w:hAnsi="Arial" w:cs="Arial"/>
          <w:b/>
          <w:bCs/>
        </w:rPr>
        <w:t>Os pagamentos serão efetuados em até 10 dias por parcela efetivamente concluída sendo que será pago em 04 parcelas a cada 05 módulos concluídos, de acordo com o cronograma físico – financeiro e laudo de vistoria realizado pelo fiscal da obra e apresentação de:</w:t>
      </w:r>
      <w:r>
        <w:rPr>
          <w:rFonts w:ascii="Arial" w:hAnsi="Arial" w:cs="Arial"/>
        </w:rPr>
        <w:t>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a) ART de execução da obra </w:t>
      </w:r>
    </w:p>
    <w:p w:rsidR="007D25A2" w:rsidRDefault="007D25A2" w:rsidP="002A3214">
      <w:pPr>
        <w:pStyle w:val="NormalWeb"/>
        <w:spacing w:line="276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b) Nota fiscal;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     c) </w:t>
      </w:r>
      <w:proofErr w:type="spellStart"/>
      <w:r>
        <w:rPr>
          <w:rFonts w:ascii="Arial" w:hAnsi="Arial" w:cs="Arial"/>
          <w:color w:val="000000"/>
        </w:rPr>
        <w:t>Sefip</w:t>
      </w:r>
      <w:proofErr w:type="spellEnd"/>
      <w:r>
        <w:rPr>
          <w:rFonts w:ascii="Arial" w:hAnsi="Arial" w:cs="Arial"/>
          <w:color w:val="000000"/>
        </w:rPr>
        <w:t xml:space="preserve"> com relação de empregados contratados na matricula da obra, juntamente com o protocolo de entrega e os referidos pagamento de FGTS;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d) CND da matricula da obra (</w:t>
      </w:r>
      <w:r>
        <w:rPr>
          <w:rFonts w:ascii="Arial" w:hAnsi="Arial" w:cs="Arial"/>
          <w:b/>
          <w:color w:val="000000"/>
        </w:rPr>
        <w:t>somente na última parcela</w:t>
      </w:r>
      <w:r>
        <w:rPr>
          <w:rFonts w:ascii="Arial" w:hAnsi="Arial" w:cs="Arial"/>
          <w:color w:val="000000"/>
        </w:rPr>
        <w:t>);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e) Certificado de regularidade Fiscal junto ao FGTS 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f) Apresentação do diário de obras, com a devida fiscalização do engenheiro da Prefeitura Municipal de Jari.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4.3 – Os pagamentos decorrentes da execução do objeto da presente licitação, correrão por conta dos recursos da dotação orçamentária conforme segue: 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Órgão 04: Secretaria Mun. </w:t>
      </w:r>
      <w:proofErr w:type="gramStart"/>
      <w:r>
        <w:rPr>
          <w:rFonts w:ascii="Arial" w:hAnsi="Arial" w:cs="Arial"/>
          <w:b/>
          <w:color w:val="000000"/>
        </w:rPr>
        <w:t>d</w:t>
      </w:r>
      <w:bookmarkStart w:id="0" w:name="_GoBack"/>
      <w:bookmarkEnd w:id="0"/>
      <w:r>
        <w:rPr>
          <w:rFonts w:ascii="Arial" w:hAnsi="Arial" w:cs="Arial"/>
          <w:b/>
          <w:color w:val="000000"/>
        </w:rPr>
        <w:t>a</w:t>
      </w:r>
      <w:proofErr w:type="gramEnd"/>
      <w:r>
        <w:rPr>
          <w:rFonts w:ascii="Arial" w:hAnsi="Arial" w:cs="Arial"/>
          <w:b/>
          <w:color w:val="000000"/>
        </w:rPr>
        <w:t xml:space="preserve"> Saúde.</w:t>
      </w:r>
    </w:p>
    <w:p w:rsidR="007D25A2" w:rsidRDefault="007D25A2" w:rsidP="002A3214">
      <w:pPr>
        <w:spacing w:line="276" w:lineRule="auto"/>
        <w:ind w:firstLine="708"/>
        <w:jc w:val="both"/>
        <w:rPr>
          <w:rFonts w:ascii="Arial" w:hAnsi="Arial" w:cs="Arial"/>
          <w:b/>
          <w:color w:val="000000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./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>: 16.481.0015.1.074 construção de módulos sanitários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(327) 3.3.90.</w:t>
      </w:r>
      <w:r w:rsidR="00954028">
        <w:rPr>
          <w:rFonts w:ascii="Arial" w:hAnsi="Arial" w:cs="Arial"/>
          <w:b/>
          <w:color w:val="000000"/>
        </w:rPr>
        <w:t>32.00.00.00.00.0040 materiais</w:t>
      </w:r>
      <w:r>
        <w:rPr>
          <w:rFonts w:ascii="Arial" w:hAnsi="Arial" w:cs="Arial"/>
          <w:b/>
          <w:color w:val="000000"/>
        </w:rPr>
        <w:t xml:space="preserve">, bem ou serviços para </w:t>
      </w:r>
      <w:proofErr w:type="spellStart"/>
      <w:r>
        <w:rPr>
          <w:rFonts w:ascii="Arial" w:hAnsi="Arial" w:cs="Arial"/>
          <w:b/>
          <w:color w:val="000000"/>
        </w:rPr>
        <w:t>dist</w:t>
      </w:r>
      <w:proofErr w:type="spellEnd"/>
      <w:r>
        <w:rPr>
          <w:rFonts w:ascii="Arial" w:hAnsi="Arial" w:cs="Arial"/>
          <w:b/>
          <w:color w:val="000000"/>
        </w:rPr>
        <w:t>. Gratuita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(328) 3.3.90.</w:t>
      </w:r>
      <w:r w:rsidR="00954028">
        <w:rPr>
          <w:rFonts w:ascii="Arial" w:hAnsi="Arial" w:cs="Arial"/>
          <w:b/>
          <w:color w:val="000000"/>
        </w:rPr>
        <w:t>32.00.00.00.00.4288 materiais</w:t>
      </w:r>
      <w:r>
        <w:rPr>
          <w:rFonts w:ascii="Arial" w:hAnsi="Arial" w:cs="Arial"/>
          <w:b/>
          <w:color w:val="000000"/>
        </w:rPr>
        <w:t xml:space="preserve">, bem ou serviços para </w:t>
      </w:r>
      <w:proofErr w:type="spellStart"/>
      <w:r>
        <w:rPr>
          <w:rFonts w:ascii="Arial" w:hAnsi="Arial" w:cs="Arial"/>
          <w:b/>
          <w:color w:val="000000"/>
        </w:rPr>
        <w:t>dist</w:t>
      </w:r>
      <w:proofErr w:type="spellEnd"/>
      <w:r>
        <w:rPr>
          <w:rFonts w:ascii="Arial" w:hAnsi="Arial" w:cs="Arial"/>
          <w:b/>
          <w:color w:val="000000"/>
        </w:rPr>
        <w:t>. gratuita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  <w:color w:val="000000"/>
        </w:rPr>
      </w:pP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0"/>
        </w:rPr>
      </w:pPr>
      <w:r>
        <w:rPr>
          <w:rFonts w:ascii="Arial" w:hAnsi="Arial" w:cs="Arial"/>
          <w:color w:val="000000"/>
        </w:rPr>
        <w:t xml:space="preserve">         4.4</w:t>
      </w:r>
      <w:r>
        <w:rPr>
          <w:rFonts w:ascii="Arial" w:hAnsi="Arial" w:cs="Arial"/>
          <w:b/>
          <w:color w:val="000000"/>
        </w:rPr>
        <w:t xml:space="preserve"> - A empresa deverá informar a conta bancária para depósito no Banrisul, Caixa Federal, Banco do brasil ou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 e descontado dos pagamentos devidos pela administração.</w:t>
      </w:r>
    </w:p>
    <w:p w:rsidR="007D25A2" w:rsidRDefault="007D25A2" w:rsidP="002A321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QUINTA - CRITÉRIO DE REAJUSTE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preço estabelecido no presente Contrato não será reajustado. 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SEXTA – PRAZOS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prazo máximo para execução e entrega do objeto do presente Contrato é de </w:t>
      </w:r>
      <w:r>
        <w:rPr>
          <w:rFonts w:ascii="Arial" w:hAnsi="Arial" w:cs="Arial"/>
          <w:b/>
        </w:rPr>
        <w:t>120 (cento e vinte) dias</w:t>
      </w:r>
      <w:r>
        <w:rPr>
          <w:rFonts w:ascii="Arial" w:hAnsi="Arial" w:cs="Arial"/>
        </w:rPr>
        <w:t xml:space="preserve">, e será contada </w:t>
      </w:r>
      <w:r w:rsidR="006645EA">
        <w:rPr>
          <w:rFonts w:ascii="Arial" w:hAnsi="Arial" w:cs="Arial"/>
        </w:rPr>
        <w:t>a partir</w:t>
      </w:r>
      <w:r>
        <w:rPr>
          <w:rFonts w:ascii="Arial" w:hAnsi="Arial" w:cs="Arial"/>
        </w:rPr>
        <w:t xml:space="preserve"> ordem de execução emitida pelo Prefeito Municipal.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Primeiro- Após a ordem de execução se a contratada não der início aos trabalhos (execução da obra) o contrato poderá ser rescindido imediatamente pela contratante consoante os artigos 77 e 78 da Lei nº 8.666/93.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Segundo - O prazo acima estabelecido poderá ser prorrogado nos termos do art. 57, parágrafos 1° e 2° da Lei n° 8.666/93.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SÉTIMA – GARANTIA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>7</w:t>
      </w:r>
      <w:r>
        <w:rPr>
          <w:rFonts w:ascii="Arial" w:hAnsi="Arial" w:cs="Arial"/>
          <w:color w:val="000000"/>
        </w:rPr>
        <w:t xml:space="preserve">.1 – No prazo máximo </w:t>
      </w:r>
      <w:r>
        <w:rPr>
          <w:rFonts w:ascii="Arial" w:hAnsi="Arial" w:cs="Arial"/>
          <w:b/>
          <w:color w:val="000000"/>
        </w:rPr>
        <w:t>de 05 (cinco) dias</w:t>
      </w:r>
      <w:r>
        <w:rPr>
          <w:rFonts w:ascii="Arial" w:hAnsi="Arial" w:cs="Arial"/>
          <w:color w:val="000000"/>
        </w:rPr>
        <w:t xml:space="preserve">, após a assinatura do contrato, a contratada deverá apresentar garantia no valor equivalente a 5 % (cinco por cento) do valor do contrato. 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7.2 – Caberá à adjudicatária optar por uma das modalidades de garantias estabelecidas no art. 56, parágrafo 1°, da Lei n° 8.666/93.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 7.3 – A garantia prestada pela contratada será liberada ou restituída após a execução do contrato, e, quando em dinheiro, atualizado pelo índice da aplicação financeira. </w:t>
      </w:r>
    </w:p>
    <w:p w:rsidR="007D25A2" w:rsidRDefault="007D25A2" w:rsidP="002A3214">
      <w:pPr>
        <w:pStyle w:val="NormalWeb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7.4 - Executado o objeto contratual, a CONTRATADA responderá pela solidez e segurança da obra, durante o </w:t>
      </w:r>
      <w:r>
        <w:rPr>
          <w:rFonts w:ascii="Arial" w:hAnsi="Arial" w:cs="Arial"/>
          <w:b/>
          <w:color w:val="000000"/>
        </w:rPr>
        <w:t>prazo de cinco anos</w:t>
      </w:r>
      <w:r>
        <w:rPr>
          <w:rFonts w:ascii="Arial" w:hAnsi="Arial" w:cs="Arial"/>
          <w:color w:val="000000"/>
        </w:rPr>
        <w:t>, em conformidade com o art. 618 do Código Civil Brasileiro.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CLÁUSULA OITAVA - DIREITOS E RESPONSABILIDADES DAS PARTES</w:t>
      </w:r>
      <w:r>
        <w:rPr>
          <w:rFonts w:ascii="Arial" w:hAnsi="Arial" w:cs="Arial"/>
          <w:b/>
        </w:rPr>
        <w:tab/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4F81BD"/>
        </w:rPr>
        <w:t>      </w:t>
      </w:r>
      <w:r>
        <w:rPr>
          <w:rFonts w:ascii="Arial" w:hAnsi="Arial" w:cs="Arial"/>
          <w:color w:val="000000"/>
        </w:rPr>
        <w:t xml:space="preserve"> Constituem direitos de a CONTRATANTE receber o objeto deste Contrato nas condições avençadas e da CONTRATADA perceber o valor ajustado na forma e no prazo convencionados.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8.1 – OBRIGAÇÕES DO MUNICIPIO: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8.1.1  . Atestar nas notas fiscais a efetiva prestação de serviços do objeto desta licitação.</w:t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8.1.2   Prestar à Licitante toda e qualquer informação, por esta solicitada.</w:t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8.1.3    . Notificar, por escrito, à empresa vencedora da aplicação de qualquer tipo de sanção.</w:t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8.1.4    . Efetuar o pagamento à empresa vencedora no prazo avençado, após a entrega da nota fiscal no setor competente.</w:t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8.1.5 </w:t>
      </w:r>
      <w:r>
        <w:rPr>
          <w:rFonts w:ascii="Arial" w:hAnsi="Arial" w:cs="Arial"/>
          <w:b/>
          <w:color w:val="000000"/>
        </w:rPr>
        <w:t>O município irá fazer a terraplanagem e abertura das fossas.</w:t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8.1.6. Se necessário mediante requerimento a administração Municipal fara o transporte dos materiais da sede do município até os locais da obra. </w:t>
      </w: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D25A2" w:rsidRDefault="007D25A2" w:rsidP="002A321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8.1.7. Efetuar a fiscalização do fiel cumprimento dos serviços contratados.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b/>
          <w:color w:val="000000"/>
        </w:rPr>
        <w:t>.2</w:t>
      </w:r>
      <w:r>
        <w:rPr>
          <w:rFonts w:ascii="Arial" w:hAnsi="Arial" w:cs="Arial"/>
          <w:color w:val="000000"/>
        </w:rPr>
        <w:t xml:space="preserve"> - </w:t>
      </w:r>
      <w:r>
        <w:rPr>
          <w:rFonts w:ascii="Arial" w:hAnsi="Arial" w:cs="Arial"/>
          <w:b/>
          <w:color w:val="000000"/>
        </w:rPr>
        <w:t xml:space="preserve">Constituem obrigações da CONTRATADA:    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 a) Solicitar junto a Previdência Social a matricula CEI da obra (instrução normativa MPS-SRP- Nº 03 de 14/07/05).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gramStart"/>
      <w:r>
        <w:rPr>
          <w:rFonts w:ascii="Arial" w:hAnsi="Arial" w:cs="Arial"/>
          <w:color w:val="000000"/>
        </w:rPr>
        <w:t>b</w:t>
      </w:r>
      <w:proofErr w:type="gramEnd"/>
      <w:r>
        <w:rPr>
          <w:rFonts w:ascii="Arial" w:hAnsi="Arial" w:cs="Arial"/>
          <w:color w:val="000000"/>
        </w:rPr>
        <w:t xml:space="preserve">). Prestar a execução dos serviços na forma ajustada;   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    c)  . Atender aos encargos trabalhistas, previdenciários, fiscais e comerciais decorrentes da execução do presente Contrato;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Manter durante toda a execução do Contrato, em compatibilidade com as Obrigações por ele assumidas, todas as condições de habilitação e qualificação exigidas na licitação;</w:t>
      </w:r>
    </w:p>
    <w:p w:rsidR="007D25A2" w:rsidRDefault="007D25A2" w:rsidP="002A3214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e)  . Apresentar sempre que solicitado, durante a execução do Contrato, documentos que comprovam estar cumprindo a legislação em vigor quanto as obrigações assumidas na licitação, em especial encargos sociais, trabalhistas, previdenciários, tributários, fiscais e comerciais;</w:t>
      </w:r>
    </w:p>
    <w:p w:rsidR="007D25A2" w:rsidRDefault="007D25A2" w:rsidP="002A3214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f)  . Cumprir e fazer cumprir todas as normas regulamentares sobre Medicina e Segurança do Trabalho, obrigando seus empregados a trabalhar com equipamentos individuais de proteção;</w:t>
      </w:r>
    </w:p>
    <w:p w:rsidR="007D25A2" w:rsidRDefault="007D25A2" w:rsidP="002A3214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g)  Apresentar a Anotação de Responsabilidade Técnica (ART) no início da execução do Contrato;</w:t>
      </w:r>
    </w:p>
    <w:p w:rsidR="007D25A2" w:rsidRDefault="007D25A2" w:rsidP="002A3214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h</w:t>
      </w:r>
      <w:proofErr w:type="gramEnd"/>
      <w:r>
        <w:rPr>
          <w:rFonts w:ascii="Arial" w:hAnsi="Arial" w:cs="Arial"/>
          <w:color w:val="000000"/>
        </w:rPr>
        <w:t>). Providenciar o livro "DIÁRIO DE OBRAS", para as anotações da fiscalização da CONTRATANTE e do Responsável Técnico da CONTRATADA, no tocante ao andamento dos serviços contratados e problemas detectados com o estabelecimento, inclusive, de prazo para sua correção, devendo mantê-lo no canteiro de obras.</w:t>
      </w:r>
    </w:p>
    <w:p w:rsidR="007D25A2" w:rsidRDefault="007D25A2" w:rsidP="002A3214">
      <w:pPr>
        <w:pStyle w:val="NormalWeb"/>
        <w:spacing w:line="276" w:lineRule="auto"/>
        <w:ind w:left="4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i</w:t>
      </w:r>
      <w:proofErr w:type="gramEnd"/>
      <w:r>
        <w:rPr>
          <w:rFonts w:ascii="Arial" w:hAnsi="Arial" w:cs="Arial"/>
          <w:color w:val="000000"/>
        </w:rPr>
        <w:t>). Manter o responsável técnico pela obra presente, no mínimo uma vez por semana, no local da obra para acompanhamento da mesma e também para preenchimento e assinatura no diário de obras.</w:t>
      </w:r>
    </w:p>
    <w:p w:rsidR="007D25A2" w:rsidRDefault="007D25A2" w:rsidP="002A321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           j) A empresa vencedora do certame ficará responsável por todos os danos civis tanto materiais como corporais causados a terceiros.</w:t>
      </w:r>
    </w:p>
    <w:p w:rsidR="007D25A2" w:rsidRDefault="007D25A2" w:rsidP="002A321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l) A empresa vencedora será responsável por todo o fornecimento de mão-de-obra e materiais necessários para a execução do objeto.</w:t>
      </w:r>
    </w:p>
    <w:p w:rsidR="007D25A2" w:rsidRDefault="007D25A2" w:rsidP="002A321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m) A empresa vencedora deverá disponibilizar de todo equipamentos necessários para a execução do objeto. </w:t>
      </w:r>
    </w:p>
    <w:p w:rsidR="007D25A2" w:rsidRDefault="007D25A2" w:rsidP="002A3214">
      <w:pPr>
        <w:pStyle w:val="NormalWeb"/>
        <w:spacing w:line="276" w:lineRule="auto"/>
        <w:ind w:hanging="43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n)  A empresa vencedora do certame deverá obedecer a ordem cronológica de construção emitida pelo município.</w:t>
      </w:r>
      <w:r>
        <w:rPr>
          <w:rFonts w:ascii="Arial" w:hAnsi="Arial" w:cs="Arial"/>
          <w:color w:val="000000"/>
        </w:rPr>
        <w:tab/>
        <w:t xml:space="preserve">      </w:t>
      </w:r>
    </w:p>
    <w:p w:rsidR="007D25A2" w:rsidRDefault="007D25A2" w:rsidP="002A3214">
      <w:pPr>
        <w:pStyle w:val="NormalWeb"/>
        <w:spacing w:line="276" w:lineRule="auto"/>
        <w:ind w:hanging="431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</w:rPr>
        <w:t>CLÁUSULA NONA - SANÇÕES ADMINISTRATIVAS PARA O CASO DE INADIMPLEMENTO CONTRATUAL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9.1 – Pela inexecução total ou parcial do contrato, o Município de Jari poderá garantida a prévia defesa, aplicar contratada as sanções previstas no art. 87 da Lei n° 8.666/93; das quais se destacam: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        a) advertência; </w:t>
      </w:r>
    </w:p>
    <w:p w:rsidR="007D25A2" w:rsidRDefault="007D25A2" w:rsidP="002A3214">
      <w:pPr>
        <w:pStyle w:val="NormalWeb"/>
        <w:spacing w:line="276" w:lineRule="auto"/>
        <w:ind w:left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multa de 0,5 % (meio por cento), do valor total do objeto por dia de atraso, limitado </w:t>
      </w:r>
      <w:r w:rsidR="002D5FB7">
        <w:rPr>
          <w:rFonts w:ascii="Arial" w:hAnsi="Arial" w:cs="Arial"/>
          <w:color w:val="000000"/>
        </w:rPr>
        <w:t>está</w:t>
      </w:r>
      <w:r>
        <w:rPr>
          <w:rFonts w:ascii="Arial" w:hAnsi="Arial" w:cs="Arial"/>
          <w:color w:val="000000"/>
        </w:rPr>
        <w:t xml:space="preserve"> a 08 (oito) dias, após o qual será considerada inexecução contratual;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  c) multa de 5 % (cinco por cento) do valor total do objeto, no caso de inexecução parcial do contrato, cumulada com a pena de suspensão do direito de licitar e o impedimento de contratar com a Administração pelo prazo de 01 (um ano);</w:t>
      </w:r>
    </w:p>
    <w:p w:rsidR="007D25A2" w:rsidRDefault="007D25A2" w:rsidP="002A3214">
      <w:pPr>
        <w:pStyle w:val="NormalWeb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d) multa de 10 % (dez por cento) do valor total do objeto, no caso de inexecução total do contrato, cumulada com a pena de suspensão do direito de licitar e o impedimento de contratar com a Administração pelo prazo de 02 (dois anos); </w:t>
      </w:r>
    </w:p>
    <w:p w:rsidR="007D25A2" w:rsidRDefault="007D25A2" w:rsidP="002A3214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e)  . As multas serão calculadas sobre o montante não adimplido do contrato.</w:t>
      </w:r>
    </w:p>
    <w:p w:rsidR="007D25A2" w:rsidRDefault="007D25A2" w:rsidP="002A3214">
      <w:pPr>
        <w:pStyle w:val="NormalWeb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Em caso de serem aplicadas as sanções previstas nas letras “</w:t>
      </w:r>
      <w:proofErr w:type="spellStart"/>
      <w:r>
        <w:rPr>
          <w:rFonts w:ascii="Arial" w:hAnsi="Arial" w:cs="Arial"/>
          <w:color w:val="000000"/>
        </w:rPr>
        <w:t>b</w:t>
      </w:r>
      <w:proofErr w:type="gramStart"/>
      <w:r>
        <w:rPr>
          <w:rFonts w:ascii="Arial" w:hAnsi="Arial" w:cs="Arial"/>
          <w:color w:val="000000"/>
        </w:rPr>
        <w:t>”,”</w:t>
      </w:r>
      <w:proofErr w:type="gramEnd"/>
      <w:r>
        <w:rPr>
          <w:rFonts w:ascii="Arial" w:hAnsi="Arial" w:cs="Arial"/>
          <w:color w:val="000000"/>
        </w:rPr>
        <w:t>c</w:t>
      </w:r>
      <w:proofErr w:type="spellEnd"/>
      <w:r>
        <w:rPr>
          <w:rFonts w:ascii="Arial" w:hAnsi="Arial" w:cs="Arial"/>
          <w:color w:val="000000"/>
        </w:rPr>
        <w:t>” ou ”d” ficam desde já cientes as empresas que o valor da multa serão descontados dos pagamentos eventualmente devidos pela Administração, após notificação e prazo de recurso ou ainda quando for o caso cobradas judicialmente de acordo com o Art. 86. 1.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DECIMA – RESCISÃO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pode ser rescindido caso ocorram quaisquer dos fatos elencados no art. 78 e seguintes da Lei n° 8.666/93.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Parágrafo Único - A CONTRATADA reconhece os direitos da CONTRATANTE, em caso de rescisão administrativa prevista no art. 77, da Lei n° 8.666/93.</w:t>
      </w:r>
    </w:p>
    <w:p w:rsidR="002D5FB7" w:rsidRDefault="002D5FB7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CLÁUSULA DÉCIMA PRIMEIRA - LEGISLAÇÃO APLICÁVEL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presente instrumento rege-se pelas disposições expressas na Lei n° 8.666, de 21 de junho de 1993, e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SEGUNDA - TRANSMISSÃO DE DOCUMENTOS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troca eventual de documentos e cartas entre CONTRATANTE e a CONTRATADA, será feita através de protocolo. Nenhuma outra forma será considerada como prova de entrega de documentos ou cartas.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TERCEIRA – VIGÊNCIA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presente Contrato terá vigência de 08 meses, contados a partir de sua assinatura.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QUARTA- CASOS OMISSOS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casos omissos serão resolvidos à luz da Lei n° 8.666/93, Código Civil e Código do Consumidor e dos princípios gerais de direito.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DÉCIMA QUINTA – FORO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Fica eleito o foro da Comarca de Tupanciretã para dirimir dúvidas ou questões oriundas do presente Contrato.</w:t>
      </w: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</w:p>
    <w:p w:rsidR="007D25A2" w:rsidRDefault="007D25A2" w:rsidP="002A321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 por estarem justas e contratadas, as partes assinam o presente instrumento contratual, por si e seus sucessores, em 2 (duas) vias iguais e rubricadas para todos os fins de direito, na presença das testemunhas abaixo.</w:t>
      </w:r>
    </w:p>
    <w:p w:rsidR="00172EF0" w:rsidRDefault="00172EF0" w:rsidP="002A3214">
      <w:pPr>
        <w:spacing w:line="276" w:lineRule="auto"/>
        <w:jc w:val="both"/>
        <w:rPr>
          <w:rFonts w:ascii="Arial" w:hAnsi="Arial" w:cs="Arial"/>
        </w:rPr>
      </w:pPr>
    </w:p>
    <w:p w:rsidR="006770F3" w:rsidRDefault="00F61458" w:rsidP="002A32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 w:rsidR="006C07D9">
        <w:rPr>
          <w:color w:val="000000"/>
        </w:rPr>
        <w:t xml:space="preserve">Jari </w:t>
      </w:r>
      <w:r w:rsidR="00172EF0">
        <w:rPr>
          <w:color w:val="000000"/>
        </w:rPr>
        <w:t>24</w:t>
      </w:r>
      <w:r w:rsidR="00556735">
        <w:rPr>
          <w:color w:val="000000"/>
        </w:rPr>
        <w:t xml:space="preserve"> de maio de 2016</w:t>
      </w:r>
    </w:p>
    <w:p w:rsidR="00F61458" w:rsidRDefault="00F61458" w:rsidP="002A32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F61458" w:rsidRDefault="00F61458" w:rsidP="002A3214">
      <w:pPr>
        <w:widowControl w:val="0"/>
        <w:autoSpaceDE w:val="0"/>
        <w:autoSpaceDN w:val="0"/>
        <w:adjustRightInd w:val="0"/>
        <w:jc w:val="both"/>
      </w:pPr>
    </w:p>
    <w:p w:rsidR="006770F3" w:rsidRDefault="00723056" w:rsidP="002A3214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6770F3" w:rsidRDefault="00723056" w:rsidP="002A3214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9921C5" w:rsidRPr="007911FE" w:rsidRDefault="009921C5" w:rsidP="002A3214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6770F3" w:rsidRDefault="006770F3" w:rsidP="002A3214">
      <w:pPr>
        <w:widowControl w:val="0"/>
        <w:autoSpaceDE w:val="0"/>
        <w:autoSpaceDN w:val="0"/>
        <w:adjustRightInd w:val="0"/>
        <w:jc w:val="both"/>
      </w:pPr>
    </w:p>
    <w:p w:rsidR="006770F3" w:rsidRDefault="00723056" w:rsidP="002A3214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PEDROLIVIO PORTO PRADO</w:t>
      </w:r>
      <w:r w:rsidR="006C07D9">
        <w:rPr>
          <w:color w:val="000000"/>
        </w:rPr>
        <w:t xml:space="preserve">               </w:t>
      </w:r>
      <w:r w:rsidR="00E61A77">
        <w:rPr>
          <w:color w:val="000000"/>
        </w:rPr>
        <w:t xml:space="preserve">  </w:t>
      </w:r>
      <w:r w:rsidR="00FE7403">
        <w:rPr>
          <w:rFonts w:ascii="Arial" w:hAnsi="Arial" w:cs="Arial"/>
        </w:rPr>
        <w:t>ATAÍDE TEIXEIRA LOBELL</w:t>
      </w:r>
      <w:r w:rsidR="006C07D9">
        <w:rPr>
          <w:color w:val="000000"/>
        </w:rPr>
        <w:t xml:space="preserve"> </w:t>
      </w:r>
    </w:p>
    <w:p w:rsidR="006770F3" w:rsidRDefault="00E15271" w:rsidP="002A32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15271">
        <w:rPr>
          <w:b/>
          <w:color w:val="000000"/>
        </w:rPr>
        <w:t>MUNICIPIO DE JARI</w:t>
      </w:r>
      <w:r w:rsidR="00F429C4">
        <w:rPr>
          <w:color w:val="000000"/>
        </w:rPr>
        <w:t xml:space="preserve">  </w:t>
      </w:r>
      <w:r w:rsidR="00E00D84">
        <w:rPr>
          <w:color w:val="000000"/>
        </w:rPr>
        <w:t xml:space="preserve"> </w:t>
      </w:r>
      <w:r w:rsidR="00093E09">
        <w:rPr>
          <w:color w:val="000000"/>
        </w:rPr>
        <w:t xml:space="preserve">                          </w:t>
      </w:r>
      <w:r w:rsidR="00093E09" w:rsidRPr="0044668C">
        <w:rPr>
          <w:rFonts w:ascii="Arial" w:hAnsi="Arial" w:cs="Arial"/>
          <w:b/>
        </w:rPr>
        <w:t>ATAIDE TEIXEIRA LOBELL ME</w:t>
      </w:r>
    </w:p>
    <w:p w:rsidR="00B163A6" w:rsidRDefault="00B163A6" w:rsidP="002A32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163A6" w:rsidRDefault="00B163A6" w:rsidP="002A3214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770F3" w:rsidRDefault="006770F3" w:rsidP="002A3214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 w:rsidP="002A3214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Testemunhas____________________</w:t>
      </w:r>
      <w:r w:rsidR="009921C5">
        <w:rPr>
          <w:color w:val="000000"/>
        </w:rPr>
        <w:t>_____        _________________________</w:t>
      </w:r>
      <w:r>
        <w:rPr>
          <w:color w:val="000000"/>
        </w:rPr>
        <w:t xml:space="preserve">             </w:t>
      </w:r>
    </w:p>
    <w:p w:rsidR="006770F3" w:rsidRDefault="006770F3" w:rsidP="002A3214">
      <w:pPr>
        <w:widowControl w:val="0"/>
        <w:autoSpaceDE w:val="0"/>
        <w:autoSpaceDN w:val="0"/>
        <w:adjustRightInd w:val="0"/>
        <w:jc w:val="both"/>
      </w:pPr>
    </w:p>
    <w:sectPr w:rsidR="006770F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3500E"/>
    <w:rsid w:val="00053E2F"/>
    <w:rsid w:val="0007591D"/>
    <w:rsid w:val="00087A8A"/>
    <w:rsid w:val="00093E09"/>
    <w:rsid w:val="000D7BDE"/>
    <w:rsid w:val="00107B40"/>
    <w:rsid w:val="001517C6"/>
    <w:rsid w:val="001622A7"/>
    <w:rsid w:val="001653C4"/>
    <w:rsid w:val="00166928"/>
    <w:rsid w:val="00172EF0"/>
    <w:rsid w:val="00177C20"/>
    <w:rsid w:val="001D7EF5"/>
    <w:rsid w:val="002028E9"/>
    <w:rsid w:val="00202A21"/>
    <w:rsid w:val="00211307"/>
    <w:rsid w:val="0022262D"/>
    <w:rsid w:val="0022519B"/>
    <w:rsid w:val="0028754A"/>
    <w:rsid w:val="002A3214"/>
    <w:rsid w:val="002D1CB1"/>
    <w:rsid w:val="002D5FB7"/>
    <w:rsid w:val="00317E6C"/>
    <w:rsid w:val="00334137"/>
    <w:rsid w:val="00350BE8"/>
    <w:rsid w:val="0036489C"/>
    <w:rsid w:val="00366CF3"/>
    <w:rsid w:val="00371109"/>
    <w:rsid w:val="003907A8"/>
    <w:rsid w:val="00396511"/>
    <w:rsid w:val="003D39E7"/>
    <w:rsid w:val="003E5045"/>
    <w:rsid w:val="003F7AB3"/>
    <w:rsid w:val="00433BDF"/>
    <w:rsid w:val="0044668C"/>
    <w:rsid w:val="004476B5"/>
    <w:rsid w:val="004509EB"/>
    <w:rsid w:val="00497BF8"/>
    <w:rsid w:val="005029B4"/>
    <w:rsid w:val="0053048A"/>
    <w:rsid w:val="005357DA"/>
    <w:rsid w:val="00556735"/>
    <w:rsid w:val="005A31A3"/>
    <w:rsid w:val="005A3FC9"/>
    <w:rsid w:val="005A67FD"/>
    <w:rsid w:val="005A7814"/>
    <w:rsid w:val="005B5089"/>
    <w:rsid w:val="00603118"/>
    <w:rsid w:val="00603D2B"/>
    <w:rsid w:val="00635B2D"/>
    <w:rsid w:val="00653CEC"/>
    <w:rsid w:val="006645EA"/>
    <w:rsid w:val="006726AA"/>
    <w:rsid w:val="00674B76"/>
    <w:rsid w:val="006770F3"/>
    <w:rsid w:val="006B1FA0"/>
    <w:rsid w:val="006C07D9"/>
    <w:rsid w:val="006D7A85"/>
    <w:rsid w:val="006E2B82"/>
    <w:rsid w:val="00717AC8"/>
    <w:rsid w:val="00723056"/>
    <w:rsid w:val="007303FD"/>
    <w:rsid w:val="00736935"/>
    <w:rsid w:val="00755C27"/>
    <w:rsid w:val="00767F94"/>
    <w:rsid w:val="007911FE"/>
    <w:rsid w:val="007A49C0"/>
    <w:rsid w:val="007A6867"/>
    <w:rsid w:val="007C475F"/>
    <w:rsid w:val="007C50D4"/>
    <w:rsid w:val="007D25A2"/>
    <w:rsid w:val="007D35C3"/>
    <w:rsid w:val="007D784A"/>
    <w:rsid w:val="0080080C"/>
    <w:rsid w:val="00895C5C"/>
    <w:rsid w:val="008B4C41"/>
    <w:rsid w:val="008D0141"/>
    <w:rsid w:val="00901A78"/>
    <w:rsid w:val="009053E9"/>
    <w:rsid w:val="00906DE2"/>
    <w:rsid w:val="00920D0D"/>
    <w:rsid w:val="00934B57"/>
    <w:rsid w:val="00953679"/>
    <w:rsid w:val="00954028"/>
    <w:rsid w:val="00965262"/>
    <w:rsid w:val="00984B29"/>
    <w:rsid w:val="009921C5"/>
    <w:rsid w:val="009C2888"/>
    <w:rsid w:val="009D147C"/>
    <w:rsid w:val="009D2348"/>
    <w:rsid w:val="009D2610"/>
    <w:rsid w:val="009D31D5"/>
    <w:rsid w:val="00A45530"/>
    <w:rsid w:val="00A5362E"/>
    <w:rsid w:val="00A64775"/>
    <w:rsid w:val="00A71C2B"/>
    <w:rsid w:val="00A74118"/>
    <w:rsid w:val="00AB25D4"/>
    <w:rsid w:val="00AC66A7"/>
    <w:rsid w:val="00AF2736"/>
    <w:rsid w:val="00AF485E"/>
    <w:rsid w:val="00B0562C"/>
    <w:rsid w:val="00B163A6"/>
    <w:rsid w:val="00B214AF"/>
    <w:rsid w:val="00B25A0B"/>
    <w:rsid w:val="00B2686D"/>
    <w:rsid w:val="00B53882"/>
    <w:rsid w:val="00B54470"/>
    <w:rsid w:val="00B70434"/>
    <w:rsid w:val="00B87BD0"/>
    <w:rsid w:val="00B96CA5"/>
    <w:rsid w:val="00BA1D97"/>
    <w:rsid w:val="00BD1452"/>
    <w:rsid w:val="00BF33B7"/>
    <w:rsid w:val="00BF7B2B"/>
    <w:rsid w:val="00C51250"/>
    <w:rsid w:val="00C55BD2"/>
    <w:rsid w:val="00C773AD"/>
    <w:rsid w:val="00C90EB8"/>
    <w:rsid w:val="00CE280C"/>
    <w:rsid w:val="00D1045A"/>
    <w:rsid w:val="00D16E87"/>
    <w:rsid w:val="00D2122D"/>
    <w:rsid w:val="00D249B1"/>
    <w:rsid w:val="00D272C6"/>
    <w:rsid w:val="00D43EE1"/>
    <w:rsid w:val="00D521E3"/>
    <w:rsid w:val="00DC40B7"/>
    <w:rsid w:val="00DC55E9"/>
    <w:rsid w:val="00DE63BF"/>
    <w:rsid w:val="00DF09B7"/>
    <w:rsid w:val="00DF3ECE"/>
    <w:rsid w:val="00E00D84"/>
    <w:rsid w:val="00E15271"/>
    <w:rsid w:val="00E277B5"/>
    <w:rsid w:val="00E3281B"/>
    <w:rsid w:val="00E47BCC"/>
    <w:rsid w:val="00E61A77"/>
    <w:rsid w:val="00E925E5"/>
    <w:rsid w:val="00EA2707"/>
    <w:rsid w:val="00EA67EC"/>
    <w:rsid w:val="00EB0D9D"/>
    <w:rsid w:val="00EE1DD4"/>
    <w:rsid w:val="00EF68DF"/>
    <w:rsid w:val="00F233EB"/>
    <w:rsid w:val="00F2775A"/>
    <w:rsid w:val="00F37E5F"/>
    <w:rsid w:val="00F429C4"/>
    <w:rsid w:val="00F5504C"/>
    <w:rsid w:val="00F61458"/>
    <w:rsid w:val="00FC12E6"/>
    <w:rsid w:val="00FE6124"/>
    <w:rsid w:val="00FE7403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1870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21</cp:revision>
  <cp:lastPrinted>2016-05-09T18:31:00Z</cp:lastPrinted>
  <dcterms:created xsi:type="dcterms:W3CDTF">2016-05-24T16:30:00Z</dcterms:created>
  <dcterms:modified xsi:type="dcterms:W3CDTF">2016-05-24T16:40:00Z</dcterms:modified>
</cp:coreProperties>
</file>